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C7" w:rsidRDefault="005263C7" w:rsidP="00526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D4FA2" w:rsidRPr="00043BA8" w:rsidTr="00043BA8">
        <w:trPr>
          <w:trHeight w:val="938"/>
        </w:trPr>
        <w:tc>
          <w:tcPr>
            <w:tcW w:w="20423" w:type="dxa"/>
            <w:shd w:val="clear" w:color="auto" w:fill="FFFFFF" w:themeFill="background1"/>
          </w:tcPr>
          <w:p w:rsidR="00F1136D" w:rsidRPr="00D37A42" w:rsidRDefault="00F1136D" w:rsidP="005263C7">
            <w:pPr>
              <w:rPr>
                <w:b/>
                <w:color w:val="76923C" w:themeColor="accent3" w:themeShade="BF"/>
                <w:sz w:val="22"/>
                <w:szCs w:val="22"/>
              </w:rPr>
            </w:pPr>
            <w:r w:rsidRPr="00D37A42">
              <w:rPr>
                <w:b/>
                <w:color w:val="76923C" w:themeColor="accent3" w:themeShade="BF"/>
                <w:sz w:val="22"/>
                <w:szCs w:val="22"/>
              </w:rPr>
              <w:t>Feed-up: waar ga ik heen? (doelstellingen)</w:t>
            </w:r>
            <w:r w:rsidR="00D20DED" w:rsidRPr="00D37A42">
              <w:rPr>
                <w:b/>
                <w:color w:val="76923C" w:themeColor="accent3" w:themeShade="BF"/>
                <w:sz w:val="22"/>
                <w:szCs w:val="22"/>
              </w:rPr>
              <w:t xml:space="preserve">                                           </w:t>
            </w:r>
            <w:r w:rsidR="00D20DED" w:rsidRPr="00D37A42">
              <w:rPr>
                <w:color w:val="76923C" w:themeColor="accent3" w:themeShade="BF"/>
                <w:sz w:val="22"/>
                <w:szCs w:val="22"/>
              </w:rPr>
              <w:t>De student maakt vooraf de 4 grote doelstellingen van co-teaching concreet in criteria</w:t>
            </w:r>
          </w:p>
          <w:p w:rsidR="00F1136D" w:rsidRPr="00D37A42" w:rsidRDefault="00F1136D" w:rsidP="005263C7">
            <w:pPr>
              <w:rPr>
                <w:color w:val="76923C" w:themeColor="accent3" w:themeShade="BF"/>
                <w:sz w:val="22"/>
                <w:szCs w:val="22"/>
              </w:rPr>
            </w:pPr>
            <w:r w:rsidRPr="00D37A42">
              <w:rPr>
                <w:color w:val="76923C" w:themeColor="accent3" w:themeShade="BF"/>
                <w:sz w:val="22"/>
                <w:szCs w:val="22"/>
              </w:rPr>
              <w:t>Wat doet een ideale co-teacher?</w:t>
            </w:r>
            <w:r w:rsidR="00336976" w:rsidRPr="00D37A42">
              <w:rPr>
                <w:color w:val="76923C" w:themeColor="accent3" w:themeShade="BF"/>
                <w:sz w:val="22"/>
                <w:szCs w:val="22"/>
              </w:rPr>
              <w:t xml:space="preserve">                                                                    En duid aan welke zijn sterktes en groeipunten zijn.</w:t>
            </w:r>
          </w:p>
        </w:tc>
      </w:tr>
      <w:tr w:rsidR="007D4FA2" w:rsidRPr="00F00AB4" w:rsidTr="00D37A42">
        <w:trPr>
          <w:trHeight w:val="2096"/>
        </w:trPr>
        <w:tc>
          <w:tcPr>
            <w:tcW w:w="20423" w:type="dxa"/>
          </w:tcPr>
          <w:p w:rsidR="007D4FA2" w:rsidRPr="00D37A42" w:rsidRDefault="007D4FA2" w:rsidP="00F1136D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/>
              </w:rPr>
            </w:pPr>
            <w:r w:rsidRPr="00D37A42">
              <w:rPr>
                <w:rFonts w:eastAsiaTheme="minorHAnsi"/>
                <w:b/>
              </w:rPr>
              <w:t>Ik probeer de verschillende vormen van co-teaching uit in de praktijk</w:t>
            </w:r>
          </w:p>
          <w:p w:rsidR="007D4FA2" w:rsidRPr="00D37A42" w:rsidRDefault="007D4FA2" w:rsidP="00F1136D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heb inzicht in de verschillende vormen van co-teaching</w:t>
            </w:r>
          </w:p>
          <w:p w:rsidR="007D4FA2" w:rsidRPr="00D37A42" w:rsidRDefault="007D4FA2" w:rsidP="00F1136D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kan verantwoorden waarom ik een bepaalde vorm van co-teaching toepas</w:t>
            </w:r>
          </w:p>
          <w:p w:rsidR="007D4FA2" w:rsidRPr="00D37A42" w:rsidRDefault="007D4FA2" w:rsidP="00F1136D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kan variëren met verschillende vormen van co-teaching</w:t>
            </w:r>
          </w:p>
          <w:p w:rsidR="007D4FA2" w:rsidRPr="00D37A42" w:rsidRDefault="007D4FA2" w:rsidP="00F1136D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kan mijn rol wisselen in afstemming met de co-teacher bij de aanpak in de klas</w:t>
            </w:r>
          </w:p>
          <w:p w:rsidR="007D4FA2" w:rsidRPr="00D37A42" w:rsidRDefault="007D4FA2" w:rsidP="00F1136D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heb gedeelde en gelijkgerichte verantwoordelijkheid voor alle kleuters</w:t>
            </w:r>
          </w:p>
          <w:p w:rsidR="007D4FA2" w:rsidRPr="00D37A42" w:rsidRDefault="007D4FA2" w:rsidP="00D37A42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kan gedifferentieerde activiteiten en organisatievormen samen inrichten en uitvoeren met co-teacher(s)</w:t>
            </w:r>
          </w:p>
        </w:tc>
      </w:tr>
      <w:tr w:rsidR="007D4FA2" w:rsidRPr="00F00AB4" w:rsidTr="00D37A42">
        <w:trPr>
          <w:trHeight w:val="1363"/>
        </w:trPr>
        <w:tc>
          <w:tcPr>
            <w:tcW w:w="20423" w:type="dxa"/>
          </w:tcPr>
          <w:p w:rsidR="007D4FA2" w:rsidRPr="00D37A42" w:rsidRDefault="007D4FA2" w:rsidP="00AA29E6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/>
              </w:rPr>
            </w:pPr>
            <w:r w:rsidRPr="00D37A42">
              <w:rPr>
                <w:rFonts w:eastAsiaTheme="minorHAnsi"/>
                <w:b/>
              </w:rPr>
              <w:t xml:space="preserve">Ik krijg door de co-teaching inzicht in mezelf en de ander en reflecteer op het functioneren van mezelf en de ander: Waar ben ik of is de co-teacher sterk in? Waar kan ik of de co-teacher nog in groeien?  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heb via mijn co-teacher mijn kwaliteiten en minder sterke kanten verder ontdekt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kan mijn zelfzekerheid of onzekerheid en mijn handelingsverlegenheid of dominant handelen erkennen en bespreekbaar maken</w:t>
            </w:r>
          </w:p>
          <w:p w:rsidR="007D4FA2" w:rsidRPr="00D37A42" w:rsidRDefault="007D4FA2" w:rsidP="00D37A42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ken de mogelijkheden en talenten van mijn medestudent en kan deze inzetten in een samenwerking</w:t>
            </w:r>
          </w:p>
        </w:tc>
      </w:tr>
      <w:tr w:rsidR="007D4FA2" w:rsidRPr="00F00AB4" w:rsidTr="00D37A42">
        <w:trPr>
          <w:trHeight w:val="1754"/>
        </w:trPr>
        <w:tc>
          <w:tcPr>
            <w:tcW w:w="20423" w:type="dxa"/>
          </w:tcPr>
          <w:p w:rsidR="007D4FA2" w:rsidRPr="00D37A42" w:rsidRDefault="007D4FA2" w:rsidP="00AA29E6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/>
              </w:rPr>
            </w:pPr>
            <w:r w:rsidRPr="00D37A42">
              <w:rPr>
                <w:rFonts w:eastAsiaTheme="minorHAnsi"/>
                <w:b/>
              </w:rPr>
              <w:t>Ik ga in overleg, ik communiceer en handel transparant, ik werk samen.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ben gericht op samenwerking in het tegemoetkomen aan de onderwijsbehoeften van alle kleuters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maak met de co-teacher afspraken over de aanpak van de hele klasgroep, de takenverdeling, de planning, de materiaalkeuze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ben bereid en in staat tot communicatie over het oplossen van onderlinge conflicten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 xml:space="preserve">Ik kan opbouwende kritiek van en naar de </w:t>
            </w:r>
            <w:proofErr w:type="spellStart"/>
            <w:r w:rsidRPr="00D37A42">
              <w:rPr>
                <w:color w:val="7F7F7F" w:themeColor="text1" w:themeTint="80"/>
                <w:sz w:val="22"/>
                <w:szCs w:val="22"/>
              </w:rPr>
              <w:t>teamteaching</w:t>
            </w:r>
            <w:proofErr w:type="spellEnd"/>
            <w:r w:rsidRPr="00D37A42">
              <w:rPr>
                <w:color w:val="7F7F7F" w:themeColor="text1" w:themeTint="80"/>
                <w:sz w:val="22"/>
                <w:szCs w:val="22"/>
              </w:rPr>
              <w:t xml:space="preserve"> partner geven en verdragen</w:t>
            </w:r>
          </w:p>
          <w:p w:rsidR="007D4FA2" w:rsidRPr="00D37A42" w:rsidRDefault="007D4FA2" w:rsidP="00D37A42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gebruik een taal die samenwerking en gedeelde verantwoordelijkheid uitdrukt (wij, onze,…)</w:t>
            </w:r>
          </w:p>
        </w:tc>
      </w:tr>
      <w:tr w:rsidR="007D4FA2" w:rsidRPr="00F00AB4" w:rsidTr="00D37A42">
        <w:trPr>
          <w:trHeight w:val="1567"/>
        </w:trPr>
        <w:tc>
          <w:tcPr>
            <w:tcW w:w="20423" w:type="dxa"/>
          </w:tcPr>
          <w:p w:rsidR="007D4FA2" w:rsidRPr="00D37A42" w:rsidRDefault="007D4FA2" w:rsidP="00AA29E6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/>
              </w:rPr>
            </w:pPr>
            <w:r w:rsidRPr="00D37A42">
              <w:rPr>
                <w:rFonts w:eastAsiaTheme="minorHAnsi"/>
                <w:b/>
              </w:rPr>
              <w:t>Ik ervaar de kracht van co-teaching in het zorgcontinuüm, nl. bij het inspelen op de specifieke onderwijsbehoeften.</w:t>
            </w:r>
          </w:p>
          <w:p w:rsidR="007D4FA2" w:rsidRPr="00D37A42" w:rsidRDefault="007D4FA2" w:rsidP="00D20DED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kan gedifferentieerde activiteiten en organisatievormen samen inrichten en uitvoeren met co-teacher(s)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stel de onderwijsbehoeften van de kleuters centraal</w:t>
            </w:r>
          </w:p>
          <w:p w:rsidR="007D4FA2" w:rsidRPr="00D37A42" w:rsidRDefault="007D4FA2" w:rsidP="00AA29E6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werk doelgericht met het ontwikkelingsperspectief van de kleuters voor ogen</w:t>
            </w:r>
          </w:p>
          <w:p w:rsidR="007D4FA2" w:rsidRPr="00D37A42" w:rsidRDefault="007D4FA2" w:rsidP="00D37A42">
            <w:pPr>
              <w:spacing w:after="160" w:line="259" w:lineRule="auto"/>
              <w:ind w:left="360"/>
              <w:contextualSpacing/>
              <w:rPr>
                <w:color w:val="7F7F7F" w:themeColor="text1" w:themeTint="80"/>
                <w:sz w:val="22"/>
                <w:szCs w:val="22"/>
              </w:rPr>
            </w:pPr>
            <w:r w:rsidRPr="00D37A42">
              <w:rPr>
                <w:color w:val="7F7F7F" w:themeColor="text1" w:themeTint="80"/>
                <w:sz w:val="22"/>
                <w:szCs w:val="22"/>
              </w:rPr>
              <w:t>Ik heb een holistische visie op de ontwikkeling van een kind en de basiszorg</w:t>
            </w:r>
          </w:p>
        </w:tc>
      </w:tr>
    </w:tbl>
    <w:p w:rsidR="00043BA8" w:rsidRDefault="00043BA8" w:rsidP="00A91380">
      <w:pPr>
        <w:tabs>
          <w:tab w:val="left" w:pos="1785"/>
        </w:tabs>
        <w:rPr>
          <w:lang w:val="nl-BE"/>
        </w:rPr>
      </w:pPr>
    </w:p>
    <w:p w:rsidR="00043BA8" w:rsidRDefault="00043BA8">
      <w:pPr>
        <w:spacing w:line="240" w:lineRule="auto"/>
        <w:rPr>
          <w:lang w:val="nl-BE"/>
        </w:rPr>
      </w:pPr>
      <w:r>
        <w:rPr>
          <w:lang w:val="nl-BE"/>
        </w:rPr>
        <w:lastRenderedPageBreak/>
        <w:br w:type="page"/>
      </w:r>
    </w:p>
    <w:p w:rsidR="002B60A3" w:rsidRDefault="002B60A3" w:rsidP="00A91380">
      <w:pPr>
        <w:tabs>
          <w:tab w:val="left" w:pos="1785"/>
        </w:tabs>
        <w:rPr>
          <w:lang w:val="nl-BE"/>
        </w:rPr>
      </w:pPr>
    </w:p>
    <w:p w:rsidR="00D20DED" w:rsidRDefault="00D20DED" w:rsidP="00A91380">
      <w:pPr>
        <w:tabs>
          <w:tab w:val="left" w:pos="1785"/>
        </w:tabs>
        <w:rPr>
          <w:lang w:val="nl-BE"/>
        </w:rPr>
      </w:pPr>
    </w:p>
    <w:p w:rsidR="007D4FA2" w:rsidRDefault="007D4FA2" w:rsidP="00A91380">
      <w:pPr>
        <w:tabs>
          <w:tab w:val="left" w:pos="1785"/>
        </w:tabs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3135"/>
        <w:gridCol w:w="3135"/>
        <w:gridCol w:w="3135"/>
      </w:tblGrid>
      <w:tr w:rsidR="007D4FA2" w:rsidRPr="00F00AB4" w:rsidTr="007D4FA2">
        <w:tc>
          <w:tcPr>
            <w:tcW w:w="13428" w:type="dxa"/>
            <w:gridSpan w:val="4"/>
            <w:shd w:val="clear" w:color="auto" w:fill="auto"/>
          </w:tcPr>
          <w:p w:rsidR="00DE596C" w:rsidRPr="007D4FA2" w:rsidRDefault="009C18A6" w:rsidP="00A91380">
            <w:pPr>
              <w:tabs>
                <w:tab w:val="left" w:pos="1785"/>
              </w:tabs>
              <w:rPr>
                <w:color w:val="76923C" w:themeColor="accent3" w:themeShade="BF"/>
              </w:rPr>
            </w:pPr>
            <w:proofErr w:type="spellStart"/>
            <w:r w:rsidRPr="007D4FA2">
              <w:rPr>
                <w:b/>
                <w:color w:val="76923C" w:themeColor="accent3" w:themeShade="BF"/>
              </w:rPr>
              <w:t>Feed-back</w:t>
            </w:r>
            <w:proofErr w:type="spellEnd"/>
            <w:r w:rsidRPr="007D4FA2">
              <w:rPr>
                <w:b/>
                <w:color w:val="76923C" w:themeColor="accent3" w:themeShade="BF"/>
              </w:rPr>
              <w:t>: waar sta ik nu?</w:t>
            </w:r>
            <w:r w:rsidRPr="007D4FA2">
              <w:rPr>
                <w:color w:val="76923C" w:themeColor="accent3" w:themeShade="BF"/>
              </w:rPr>
              <w:t xml:space="preserve">                            </w:t>
            </w:r>
            <w:r w:rsidR="00DE596C" w:rsidRPr="007D4FA2">
              <w:rPr>
                <w:color w:val="76923C" w:themeColor="accent3" w:themeShade="BF"/>
              </w:rPr>
              <w:t>In een mondeling gesprek komen z</w:t>
            </w:r>
            <w:r w:rsidRPr="007D4FA2">
              <w:rPr>
                <w:color w:val="76923C" w:themeColor="accent3" w:themeShade="BF"/>
              </w:rPr>
              <w:t xml:space="preserve">owel waarderende elementen als negatieve aspecten </w:t>
            </w:r>
            <w:r w:rsidR="00DE596C" w:rsidRPr="007D4FA2">
              <w:rPr>
                <w:color w:val="76923C" w:themeColor="accent3" w:themeShade="BF"/>
              </w:rPr>
              <w:t xml:space="preserve">aan bod. </w:t>
            </w:r>
          </w:p>
          <w:p w:rsidR="009C18A6" w:rsidRPr="007D4FA2" w:rsidRDefault="00DE596C" w:rsidP="00A91380">
            <w:pPr>
              <w:tabs>
                <w:tab w:val="left" w:pos="1785"/>
              </w:tabs>
              <w:rPr>
                <w:color w:val="76923C" w:themeColor="accent3" w:themeShade="BF"/>
              </w:rPr>
            </w:pPr>
            <w:r w:rsidRPr="007D4FA2">
              <w:rPr>
                <w:color w:val="76923C" w:themeColor="accent3" w:themeShade="BF"/>
              </w:rPr>
              <w:t xml:space="preserve">                                                                                     De student  maakt een schriftelijke samenvatting van de feedbackgesprekken.</w:t>
            </w:r>
          </w:p>
          <w:p w:rsidR="009C18A6" w:rsidRPr="007D4FA2" w:rsidRDefault="009C18A6" w:rsidP="009C18A6">
            <w:pPr>
              <w:tabs>
                <w:tab w:val="left" w:pos="1785"/>
              </w:tabs>
              <w:rPr>
                <w:color w:val="4F6228" w:themeColor="accent3" w:themeShade="80"/>
              </w:rPr>
            </w:pPr>
            <w:r w:rsidRPr="007D4FA2">
              <w:rPr>
                <w:color w:val="76923C" w:themeColor="accent3" w:themeShade="BF"/>
              </w:rPr>
              <w:t xml:space="preserve">                                                                                     De student bepaalt zelf wanneer en hoe vaak hij feedback vraagt aan mentor en peer.</w:t>
            </w:r>
          </w:p>
        </w:tc>
      </w:tr>
      <w:tr w:rsidR="009C18A6" w:rsidTr="007E19D2">
        <w:tc>
          <w:tcPr>
            <w:tcW w:w="4023" w:type="dxa"/>
            <w:tcBorders>
              <w:bottom w:val="single" w:sz="4" w:space="0" w:color="auto"/>
            </w:tcBorders>
          </w:tcPr>
          <w:p w:rsidR="009C18A6" w:rsidRPr="009C18A6" w:rsidRDefault="009C18A6" w:rsidP="009C18A6">
            <w:pPr>
              <w:rPr>
                <w:b/>
                <w:lang w:val="en-US"/>
              </w:rPr>
            </w:pPr>
            <w:proofErr w:type="spellStart"/>
            <w:r w:rsidRPr="009C18A6">
              <w:rPr>
                <w:b/>
                <w:lang w:val="en-US"/>
              </w:rPr>
              <w:t>Ik</w:t>
            </w:r>
            <w:proofErr w:type="spellEnd"/>
            <w:r w:rsidRPr="009C18A6">
              <w:rPr>
                <w:b/>
                <w:lang w:val="en-US"/>
              </w:rPr>
              <w:t xml:space="preserve"> </w:t>
            </w:r>
            <w:proofErr w:type="spellStart"/>
            <w:r w:rsidRPr="009C18A6">
              <w:rPr>
                <w:b/>
                <w:lang w:val="en-US"/>
              </w:rPr>
              <w:t>als</w:t>
            </w:r>
            <w:proofErr w:type="spellEnd"/>
            <w:r w:rsidRPr="009C18A6">
              <w:rPr>
                <w:b/>
                <w:lang w:val="en-US"/>
              </w:rPr>
              <w:t xml:space="preserve"> </w:t>
            </w:r>
            <w:proofErr w:type="spellStart"/>
            <w:r w:rsidRPr="009C18A6">
              <w:rPr>
                <w:b/>
                <w:lang w:val="en-US"/>
              </w:rPr>
              <w:t>ideale</w:t>
            </w:r>
            <w:proofErr w:type="spellEnd"/>
            <w:r w:rsidRPr="009C18A6">
              <w:rPr>
                <w:b/>
                <w:lang w:val="en-US"/>
              </w:rPr>
              <w:t xml:space="preserve"> co-teacher:</w:t>
            </w:r>
          </w:p>
          <w:p w:rsidR="009C18A6" w:rsidRPr="00AA29E6" w:rsidRDefault="009C18A6" w:rsidP="009C18A6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/>
              </w:rPr>
            </w:pPr>
            <w:r w:rsidRPr="00AA29E6">
              <w:rPr>
                <w:rFonts w:eastAsiaTheme="minorHAnsi"/>
                <w:b/>
              </w:rPr>
              <w:t>Ik probeer de verschillende vormen van co-teaching uit in de praktijk</w:t>
            </w:r>
          </w:p>
          <w:p w:rsidR="009C18A6" w:rsidRDefault="009C18A6" w:rsidP="00000365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/>
              </w:rPr>
            </w:pPr>
            <w:r w:rsidRPr="009C18A6">
              <w:rPr>
                <w:rFonts w:eastAsiaTheme="minorHAnsi"/>
                <w:b/>
              </w:rPr>
              <w:t>Ik krijg door de co-teaching inzicht in mezelf en de ander en reflecteer op het functioneren van mezelf en de ander</w:t>
            </w:r>
          </w:p>
          <w:p w:rsidR="009C18A6" w:rsidRPr="009C18A6" w:rsidRDefault="009C18A6" w:rsidP="00000365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/>
              </w:rPr>
            </w:pPr>
            <w:r w:rsidRPr="009C18A6">
              <w:rPr>
                <w:rFonts w:eastAsiaTheme="minorHAnsi"/>
                <w:b/>
              </w:rPr>
              <w:t>Ik ga in overleg, ik communiceer en handel transparant, ik werk samen.</w:t>
            </w:r>
          </w:p>
          <w:p w:rsidR="009C18A6" w:rsidRPr="00DE596C" w:rsidRDefault="009C18A6" w:rsidP="00DE596C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/>
              </w:rPr>
            </w:pPr>
            <w:r w:rsidRPr="00AA29E6">
              <w:rPr>
                <w:rFonts w:eastAsiaTheme="minorHAnsi"/>
                <w:b/>
              </w:rPr>
              <w:t>Ik ervaar de kracht van co-teaching in het zorgcontinuüm, nl. bij het inspelen op de specifieke onderwijsbehoeften.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9C18A6" w:rsidRDefault="009C18A6" w:rsidP="00A91380">
            <w:pPr>
              <w:tabs>
                <w:tab w:val="left" w:pos="1785"/>
              </w:tabs>
            </w:pPr>
            <w:r>
              <w:t>Feedback op mezelf: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9C18A6" w:rsidRDefault="009C18A6" w:rsidP="00A91380">
            <w:pPr>
              <w:tabs>
                <w:tab w:val="left" w:pos="1785"/>
              </w:tabs>
            </w:pPr>
            <w:r>
              <w:t xml:space="preserve">Feedback van peer: </w:t>
            </w: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9C18A6" w:rsidRDefault="009C18A6" w:rsidP="00A91380">
            <w:pPr>
              <w:tabs>
                <w:tab w:val="left" w:pos="1785"/>
              </w:tabs>
            </w:pPr>
            <w:r>
              <w:t>Feedback van mentor(en)</w:t>
            </w:r>
          </w:p>
        </w:tc>
      </w:tr>
      <w:tr w:rsidR="007E19D2" w:rsidRPr="00F00AB4" w:rsidTr="002D2F7B">
        <w:tc>
          <w:tcPr>
            <w:tcW w:w="13428" w:type="dxa"/>
            <w:gridSpan w:val="4"/>
            <w:tcBorders>
              <w:bottom w:val="single" w:sz="4" w:space="0" w:color="auto"/>
            </w:tcBorders>
          </w:tcPr>
          <w:p w:rsidR="007E19D2" w:rsidRDefault="007E19D2" w:rsidP="00A91380">
            <w:pPr>
              <w:tabs>
                <w:tab w:val="left" w:pos="1785"/>
              </w:tabs>
            </w:pPr>
            <w:r>
              <w:t>Wat doet deze feedback met mij? Welke gevoel roept dit op?</w:t>
            </w:r>
          </w:p>
          <w:p w:rsidR="007E19D2" w:rsidRDefault="007E19D2" w:rsidP="00A91380">
            <w:pPr>
              <w:tabs>
                <w:tab w:val="left" w:pos="1785"/>
              </w:tabs>
            </w:pPr>
          </w:p>
          <w:p w:rsidR="007D4FA2" w:rsidRDefault="007D4FA2" w:rsidP="00A91380">
            <w:pPr>
              <w:tabs>
                <w:tab w:val="left" w:pos="1785"/>
              </w:tabs>
            </w:pPr>
          </w:p>
        </w:tc>
      </w:tr>
    </w:tbl>
    <w:p w:rsidR="00DE596C" w:rsidRDefault="00DE596C" w:rsidP="00A91380">
      <w:pPr>
        <w:tabs>
          <w:tab w:val="left" w:pos="1785"/>
        </w:tabs>
        <w:rPr>
          <w:lang w:val="nl-BE"/>
        </w:rPr>
      </w:pPr>
    </w:p>
    <w:p w:rsidR="007D4FA2" w:rsidRDefault="007D4FA2" w:rsidP="00A91380">
      <w:pPr>
        <w:tabs>
          <w:tab w:val="left" w:pos="1785"/>
        </w:tabs>
        <w:rPr>
          <w:lang w:val="nl-BE"/>
        </w:rPr>
      </w:pPr>
    </w:p>
    <w:p w:rsidR="007D4FA2" w:rsidRDefault="007D4FA2" w:rsidP="00A91380">
      <w:pPr>
        <w:tabs>
          <w:tab w:val="left" w:pos="1785"/>
        </w:tabs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4761"/>
        <w:gridCol w:w="4644"/>
      </w:tblGrid>
      <w:tr w:rsidR="007D4FA2" w:rsidRPr="00F00AB4" w:rsidTr="007D4FA2">
        <w:tc>
          <w:tcPr>
            <w:tcW w:w="13428" w:type="dxa"/>
            <w:gridSpan w:val="3"/>
            <w:shd w:val="clear" w:color="auto" w:fill="auto"/>
          </w:tcPr>
          <w:p w:rsidR="007D4FA2" w:rsidRPr="007D4FA2" w:rsidRDefault="007D4FA2" w:rsidP="00D37A42">
            <w:pPr>
              <w:tabs>
                <w:tab w:val="left" w:pos="1785"/>
              </w:tabs>
              <w:rPr>
                <w:color w:val="76923C" w:themeColor="accent3" w:themeShade="BF"/>
              </w:rPr>
            </w:pPr>
            <w:r w:rsidRPr="007D4FA2">
              <w:rPr>
                <w:b/>
                <w:color w:val="76923C" w:themeColor="accent3" w:themeShade="BF"/>
              </w:rPr>
              <w:t>Feed-forward: wat zijn de volgende stappen?</w:t>
            </w:r>
            <w:r w:rsidRPr="007D4FA2">
              <w:rPr>
                <w:color w:val="76923C" w:themeColor="accent3" w:themeShade="BF"/>
              </w:rPr>
              <w:t xml:space="preserve">       De student denkt zelf na over de volgende stap(pen) in het leerproces. </w:t>
            </w:r>
          </w:p>
        </w:tc>
      </w:tr>
      <w:tr w:rsidR="007D4FA2" w:rsidRPr="00F00AB4" w:rsidTr="000C24D8">
        <w:tc>
          <w:tcPr>
            <w:tcW w:w="4023" w:type="dxa"/>
          </w:tcPr>
          <w:p w:rsidR="007D4FA2" w:rsidRPr="009C18A6" w:rsidRDefault="007D4FA2" w:rsidP="000C24D8">
            <w:pPr>
              <w:rPr>
                <w:b/>
                <w:lang w:val="en-US"/>
              </w:rPr>
            </w:pPr>
            <w:proofErr w:type="spellStart"/>
            <w:r w:rsidRPr="009C18A6">
              <w:rPr>
                <w:b/>
                <w:lang w:val="en-US"/>
              </w:rPr>
              <w:t>Ik</w:t>
            </w:r>
            <w:proofErr w:type="spellEnd"/>
            <w:r w:rsidRPr="009C18A6">
              <w:rPr>
                <w:b/>
                <w:lang w:val="en-US"/>
              </w:rPr>
              <w:t xml:space="preserve"> </w:t>
            </w:r>
            <w:proofErr w:type="spellStart"/>
            <w:r w:rsidRPr="009C18A6">
              <w:rPr>
                <w:b/>
                <w:lang w:val="en-US"/>
              </w:rPr>
              <w:t>als</w:t>
            </w:r>
            <w:proofErr w:type="spellEnd"/>
            <w:r w:rsidRPr="009C18A6">
              <w:rPr>
                <w:b/>
                <w:lang w:val="en-US"/>
              </w:rPr>
              <w:t xml:space="preserve"> </w:t>
            </w:r>
            <w:proofErr w:type="spellStart"/>
            <w:r w:rsidRPr="009C18A6">
              <w:rPr>
                <w:b/>
                <w:lang w:val="en-US"/>
              </w:rPr>
              <w:t>ideale</w:t>
            </w:r>
            <w:proofErr w:type="spellEnd"/>
            <w:r w:rsidRPr="009C18A6">
              <w:rPr>
                <w:b/>
                <w:lang w:val="en-US"/>
              </w:rPr>
              <w:t xml:space="preserve"> co-teacher:</w:t>
            </w:r>
          </w:p>
          <w:p w:rsidR="007D4FA2" w:rsidRPr="00AA29E6" w:rsidRDefault="007D4FA2" w:rsidP="000C24D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/>
              </w:rPr>
            </w:pPr>
            <w:r w:rsidRPr="00AA29E6">
              <w:rPr>
                <w:rFonts w:eastAsiaTheme="minorHAnsi"/>
                <w:b/>
              </w:rPr>
              <w:t>Ik probeer de verschillende vormen van co-teaching uit in de praktijk</w:t>
            </w:r>
          </w:p>
          <w:p w:rsidR="007D4FA2" w:rsidRDefault="007D4FA2" w:rsidP="000C24D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/>
              </w:rPr>
            </w:pPr>
            <w:r w:rsidRPr="009C18A6">
              <w:rPr>
                <w:rFonts w:eastAsiaTheme="minorHAnsi"/>
                <w:b/>
              </w:rPr>
              <w:t>Ik krijg door de co-teaching inzicht in mezelf en de ander en reflecteer op het functioneren van mezelf en de ander</w:t>
            </w:r>
          </w:p>
          <w:p w:rsidR="007D4FA2" w:rsidRPr="009C18A6" w:rsidRDefault="007D4FA2" w:rsidP="000C24D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/>
              </w:rPr>
            </w:pPr>
            <w:r w:rsidRPr="009C18A6">
              <w:rPr>
                <w:rFonts w:eastAsiaTheme="minorHAnsi"/>
                <w:b/>
              </w:rPr>
              <w:t>Ik ga in overleg, ik communiceer en handel transparant, ik werk samen.</w:t>
            </w:r>
          </w:p>
          <w:p w:rsidR="007D4FA2" w:rsidRPr="00DE596C" w:rsidRDefault="007D4FA2" w:rsidP="000C24D8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/>
              </w:rPr>
            </w:pPr>
            <w:r w:rsidRPr="00AA29E6">
              <w:rPr>
                <w:rFonts w:eastAsiaTheme="minorHAnsi"/>
                <w:b/>
              </w:rPr>
              <w:t>Ik ervaar de kracht van co-teaching in het zorgcontinuüm, nl. bij het inspelen op de specifieke onderwijsbehoeften.</w:t>
            </w:r>
          </w:p>
        </w:tc>
        <w:tc>
          <w:tcPr>
            <w:tcW w:w="4761" w:type="dxa"/>
          </w:tcPr>
          <w:p w:rsidR="007D4FA2" w:rsidRDefault="007D4FA2" w:rsidP="000C24D8">
            <w:pPr>
              <w:tabs>
                <w:tab w:val="left" w:pos="1785"/>
              </w:tabs>
            </w:pPr>
            <w:r>
              <w:t xml:space="preserve">De volgende stappen in mijn persoonlijk leerproces: </w:t>
            </w:r>
          </w:p>
          <w:p w:rsidR="007D4FA2" w:rsidRDefault="007D4FA2" w:rsidP="000C24D8">
            <w:pPr>
              <w:tabs>
                <w:tab w:val="left" w:pos="1785"/>
              </w:tabs>
            </w:pPr>
            <w:r>
              <w:t xml:space="preserve">(ter voorbereiding van gesprek met </w:t>
            </w:r>
            <w:proofErr w:type="spellStart"/>
            <w:r w:rsidR="00D37A42">
              <w:t>leergroepbegeleider</w:t>
            </w:r>
            <w:proofErr w:type="spellEnd"/>
            <w:r w:rsidR="00D37A42">
              <w:t xml:space="preserve"> in coaching</w:t>
            </w:r>
            <w:r>
              <w:t>)</w:t>
            </w: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  <w:p w:rsidR="007D4FA2" w:rsidRDefault="007D4FA2" w:rsidP="000C24D8">
            <w:pPr>
              <w:tabs>
                <w:tab w:val="left" w:pos="1785"/>
              </w:tabs>
            </w:pPr>
          </w:p>
        </w:tc>
        <w:tc>
          <w:tcPr>
            <w:tcW w:w="4644" w:type="dxa"/>
          </w:tcPr>
          <w:p w:rsidR="007D4FA2" w:rsidRDefault="007D4FA2" w:rsidP="000C24D8">
            <w:pPr>
              <w:tabs>
                <w:tab w:val="left" w:pos="1785"/>
              </w:tabs>
            </w:pPr>
            <w:r>
              <w:t xml:space="preserve">Aanvulling(en) vanuit </w:t>
            </w:r>
            <w:proofErr w:type="spellStart"/>
            <w:r>
              <w:t>coachingsgesprek</w:t>
            </w:r>
            <w:proofErr w:type="spellEnd"/>
            <w:r>
              <w:t>:</w:t>
            </w:r>
          </w:p>
          <w:p w:rsidR="00D37A42" w:rsidRDefault="00D37A42" w:rsidP="00D37A42">
            <w:pPr>
              <w:tabs>
                <w:tab w:val="left" w:pos="1785"/>
              </w:tabs>
            </w:pPr>
            <w:r>
              <w:t xml:space="preserve">Heb je een </w:t>
            </w:r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mindset</w:t>
            </w:r>
            <w:proofErr w:type="spellEnd"/>
            <w:r>
              <w:t>?</w:t>
            </w:r>
          </w:p>
          <w:p w:rsidR="0091344C" w:rsidRDefault="0091344C" w:rsidP="00D37A42">
            <w:pPr>
              <w:tabs>
                <w:tab w:val="left" w:pos="1785"/>
              </w:tabs>
            </w:pPr>
            <w:r>
              <w:t xml:space="preserve">Aan wie vraag </w:t>
            </w:r>
            <w:r w:rsidR="00D37A42">
              <w:t xml:space="preserve">je best feedback </w:t>
            </w:r>
            <w:proofErr w:type="spellStart"/>
            <w:r w:rsidR="00D37A42">
              <w:t>i.f.v</w:t>
            </w:r>
            <w:proofErr w:type="spellEnd"/>
            <w:r w:rsidR="00D37A42">
              <w:t>. je leerproces? (zodat je in de leerzone zit en niet in de comfortzone blijft)</w:t>
            </w:r>
          </w:p>
        </w:tc>
      </w:tr>
    </w:tbl>
    <w:p w:rsidR="007D4FA2" w:rsidRDefault="007D4FA2" w:rsidP="00F1136D">
      <w:pPr>
        <w:rPr>
          <w:sz w:val="18"/>
          <w:lang w:val="nl-BE"/>
        </w:rPr>
      </w:pPr>
    </w:p>
    <w:p w:rsidR="00F1136D" w:rsidRPr="007D4FA2" w:rsidRDefault="00F1136D" w:rsidP="00F1136D">
      <w:pPr>
        <w:rPr>
          <w:sz w:val="18"/>
          <w:lang w:val="nl-BE"/>
        </w:rPr>
      </w:pPr>
      <w:r w:rsidRPr="007D4FA2">
        <w:rPr>
          <w:sz w:val="18"/>
          <w:lang w:val="nl-BE"/>
        </w:rPr>
        <w:t>Bronnen:</w:t>
      </w:r>
    </w:p>
    <w:p w:rsidR="00F1136D" w:rsidRPr="007D4FA2" w:rsidRDefault="00F1136D" w:rsidP="00F1136D">
      <w:pPr>
        <w:pStyle w:val="ListParagraph"/>
        <w:numPr>
          <w:ilvl w:val="0"/>
          <w:numId w:val="6"/>
        </w:numPr>
        <w:rPr>
          <w:sz w:val="18"/>
        </w:rPr>
      </w:pPr>
      <w:r w:rsidRPr="007D4FA2">
        <w:rPr>
          <w:sz w:val="18"/>
        </w:rPr>
        <w:t>OOF project Breedst (breed evalueren met oog voor eigenaarschap en diversiteit van studenten)</w:t>
      </w:r>
    </w:p>
    <w:p w:rsidR="00F1136D" w:rsidRPr="007D4FA2" w:rsidRDefault="00F1136D" w:rsidP="00F1136D">
      <w:pPr>
        <w:pStyle w:val="ListParagraph"/>
        <w:numPr>
          <w:ilvl w:val="0"/>
          <w:numId w:val="6"/>
        </w:numPr>
        <w:rPr>
          <w:sz w:val="18"/>
        </w:rPr>
      </w:pPr>
      <w:r w:rsidRPr="007D4FA2">
        <w:rPr>
          <w:sz w:val="18"/>
        </w:rPr>
        <w:t xml:space="preserve">Feedbackcyclus van John </w:t>
      </w:r>
      <w:proofErr w:type="spellStart"/>
      <w:r w:rsidRPr="007D4FA2">
        <w:rPr>
          <w:sz w:val="18"/>
        </w:rPr>
        <w:t>Hattie</w:t>
      </w:r>
      <w:proofErr w:type="spellEnd"/>
      <w:r w:rsidRPr="007D4FA2">
        <w:rPr>
          <w:sz w:val="18"/>
        </w:rPr>
        <w:t xml:space="preserve">: </w:t>
      </w:r>
      <w:proofErr w:type="spellStart"/>
      <w:r w:rsidRPr="007D4FA2">
        <w:rPr>
          <w:sz w:val="18"/>
        </w:rPr>
        <w:t>Hattie</w:t>
      </w:r>
      <w:proofErr w:type="spellEnd"/>
      <w:r w:rsidRPr="007D4FA2">
        <w:rPr>
          <w:sz w:val="18"/>
        </w:rPr>
        <w:t xml:space="preserve">, J. (2014). </w:t>
      </w:r>
      <w:r w:rsidRPr="007D4FA2">
        <w:rPr>
          <w:i/>
          <w:sz w:val="18"/>
        </w:rPr>
        <w:t>De impact van leren zichtbaar maken</w:t>
      </w:r>
      <w:r w:rsidRPr="007D4FA2">
        <w:rPr>
          <w:sz w:val="18"/>
        </w:rPr>
        <w:t xml:space="preserve">. Sint-Niklaas: </w:t>
      </w:r>
      <w:proofErr w:type="spellStart"/>
      <w:r w:rsidRPr="007D4FA2">
        <w:rPr>
          <w:sz w:val="18"/>
        </w:rPr>
        <w:t>Abimo</w:t>
      </w:r>
      <w:proofErr w:type="spellEnd"/>
      <w:r w:rsidRPr="007D4FA2">
        <w:rPr>
          <w:sz w:val="18"/>
        </w:rPr>
        <w:t>.</w:t>
      </w:r>
    </w:p>
    <w:p w:rsidR="00154728" w:rsidRPr="00F00AB4" w:rsidRDefault="00F1136D" w:rsidP="007E19D2">
      <w:pPr>
        <w:pStyle w:val="ListParagraph"/>
        <w:numPr>
          <w:ilvl w:val="0"/>
          <w:numId w:val="6"/>
        </w:numPr>
        <w:rPr>
          <w:sz w:val="18"/>
        </w:rPr>
      </w:pPr>
      <w:r w:rsidRPr="00D37A42">
        <w:rPr>
          <w:sz w:val="18"/>
        </w:rPr>
        <w:t xml:space="preserve">De </w:t>
      </w:r>
      <w:r w:rsidR="00D37A42" w:rsidRPr="00D37A42">
        <w:rPr>
          <w:sz w:val="18"/>
        </w:rPr>
        <w:t>6</w:t>
      </w:r>
      <w:r w:rsidRPr="00D37A42">
        <w:rPr>
          <w:sz w:val="18"/>
        </w:rPr>
        <w:t xml:space="preserve"> vormen van co-teaching: </w:t>
      </w:r>
      <w:r w:rsidR="00D37A42" w:rsidRPr="00D37A42">
        <w:rPr>
          <w:sz w:val="18"/>
        </w:rPr>
        <w:t xml:space="preserve">Klasse (2018). </w:t>
      </w:r>
    </w:p>
    <w:sectPr w:rsidR="00154728" w:rsidRPr="00F00AB4" w:rsidSect="00D37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7A" w:rsidRDefault="00F43A7A" w:rsidP="00751395">
      <w:r>
        <w:separator/>
      </w:r>
    </w:p>
    <w:p w:rsidR="00F43A7A" w:rsidRDefault="00F43A7A"/>
    <w:p w:rsidR="00F43A7A" w:rsidRDefault="00F43A7A" w:rsidP="000A6772"/>
  </w:endnote>
  <w:endnote w:type="continuationSeparator" w:id="0">
    <w:p w:rsidR="00F43A7A" w:rsidRDefault="00F43A7A" w:rsidP="00751395">
      <w:r>
        <w:continuationSeparator/>
      </w:r>
    </w:p>
    <w:p w:rsidR="00F43A7A" w:rsidRDefault="00F43A7A"/>
    <w:p w:rsidR="00F43A7A" w:rsidRDefault="00F43A7A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B4" w:rsidRDefault="00F00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44" w:rsidRPr="00C93A6C" w:rsidRDefault="00FF5444" w:rsidP="00C93A6C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44" w:rsidRPr="005263C7" w:rsidRDefault="003617CC" w:rsidP="00ED1166">
    <w:pPr>
      <w:jc w:val="right"/>
      <w:rPr>
        <w:lang w:val="nl-BE"/>
      </w:rPr>
    </w:pPr>
    <w:r w:rsidRPr="000A6772">
      <w:rPr>
        <w:rStyle w:val="PageNumber"/>
      </w:rPr>
      <w:fldChar w:fldCharType="begin"/>
    </w:r>
    <w:r w:rsidR="00FF5444" w:rsidRPr="005263C7">
      <w:rPr>
        <w:rStyle w:val="PageNumber"/>
        <w:lang w:val="nl-BE"/>
      </w:rPr>
      <w:instrText xml:space="preserve"> PAGE </w:instrText>
    </w:r>
    <w:r w:rsidRPr="000A6772">
      <w:rPr>
        <w:rStyle w:val="PageNumber"/>
      </w:rPr>
      <w:fldChar w:fldCharType="separate"/>
    </w:r>
    <w:r w:rsidR="007E19D2">
      <w:rPr>
        <w:rStyle w:val="PageNumber"/>
        <w:noProof/>
        <w:lang w:val="nl-BE"/>
      </w:rPr>
      <w:t>1</w:t>
    </w:r>
    <w:r w:rsidRPr="000A6772">
      <w:rPr>
        <w:rStyle w:val="PageNumber"/>
      </w:rPr>
      <w:fldChar w:fldCharType="end"/>
    </w:r>
    <w:r w:rsidR="00FF5444" w:rsidRPr="005263C7">
      <w:rPr>
        <w:rStyle w:val="PageNumber"/>
        <w:lang w:val="nl-BE"/>
      </w:rPr>
      <w:t xml:space="preserve"> / </w:t>
    </w:r>
    <w:r w:rsidRPr="000A6772">
      <w:rPr>
        <w:rStyle w:val="PageNumber"/>
      </w:rPr>
      <w:fldChar w:fldCharType="begin"/>
    </w:r>
    <w:r w:rsidR="00FF5444" w:rsidRPr="005263C7">
      <w:rPr>
        <w:rStyle w:val="PageNumber"/>
        <w:lang w:val="nl-BE"/>
      </w:rPr>
      <w:instrText xml:space="preserve"> NUMPAGES </w:instrText>
    </w:r>
    <w:r w:rsidRPr="000A6772">
      <w:rPr>
        <w:rStyle w:val="PageNumber"/>
      </w:rPr>
      <w:fldChar w:fldCharType="separate"/>
    </w:r>
    <w:r w:rsidR="00043BA8">
      <w:rPr>
        <w:rStyle w:val="PageNumber"/>
        <w:noProof/>
        <w:lang w:val="nl-BE"/>
      </w:rPr>
      <w:t>3</w:t>
    </w:r>
    <w:r w:rsidRPr="000A6772">
      <w:rPr>
        <w:rStyle w:val="PageNumber"/>
      </w:rPr>
      <w:fldChar w:fldCharType="end"/>
    </w:r>
  </w:p>
  <w:p w:rsidR="00FF5444" w:rsidRPr="005263C7" w:rsidRDefault="00FF5444" w:rsidP="004530C9">
    <w:pPr>
      <w:rPr>
        <w:lang w:val="nl-BE"/>
      </w:rPr>
    </w:pPr>
  </w:p>
  <w:p w:rsidR="00FF5444" w:rsidRPr="005263C7" w:rsidRDefault="00FF5444" w:rsidP="004530C9">
    <w:pPr>
      <w:rPr>
        <w:lang w:val="nl-BE"/>
      </w:rPr>
    </w:pPr>
  </w:p>
  <w:p w:rsidR="00FF5444" w:rsidRPr="005263C7" w:rsidRDefault="00FF5444" w:rsidP="004530C9">
    <w:pPr>
      <w:rPr>
        <w:sz w:val="28"/>
        <w:lang w:val="nl-BE"/>
      </w:rPr>
    </w:pPr>
  </w:p>
  <w:p w:rsidR="00FF5444" w:rsidRPr="005263C7" w:rsidRDefault="00FF5444">
    <w:pPr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7A" w:rsidRDefault="00F43A7A" w:rsidP="00751395">
      <w:r>
        <w:separator/>
      </w:r>
    </w:p>
    <w:p w:rsidR="00F43A7A" w:rsidRDefault="00F43A7A"/>
    <w:p w:rsidR="00F43A7A" w:rsidRDefault="00F43A7A" w:rsidP="000A6772"/>
  </w:footnote>
  <w:footnote w:type="continuationSeparator" w:id="0">
    <w:p w:rsidR="00F43A7A" w:rsidRDefault="00F43A7A" w:rsidP="00751395">
      <w:r>
        <w:continuationSeparator/>
      </w:r>
    </w:p>
    <w:p w:rsidR="00F43A7A" w:rsidRDefault="00F43A7A"/>
    <w:p w:rsidR="00F43A7A" w:rsidRDefault="00F43A7A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A2" w:rsidRPr="00F00AB4" w:rsidRDefault="00F00AB4">
    <w:pPr>
      <w:pStyle w:val="Header"/>
      <w:rPr>
        <w:b/>
        <w:sz w:val="40"/>
        <w:szCs w:val="40"/>
        <w:lang w:val="nl-BE"/>
      </w:rPr>
    </w:pPr>
    <w:r>
      <w:rPr>
        <w:noProof/>
        <w14:numForm w14:val="default"/>
      </w:rPr>
      <w:drawing>
        <wp:inline distT="0" distB="0" distL="0" distR="0" wp14:anchorId="2A4AB265" wp14:editId="4025EAB9">
          <wp:extent cx="1857375" cy="683260"/>
          <wp:effectExtent l="0" t="0" r="952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/>
      </w:rPr>
      <w:tab/>
    </w:r>
    <w:bookmarkStart w:id="0" w:name="_GoBack"/>
    <w:bookmarkEnd w:id="0"/>
    <w:r>
      <w:rPr>
        <w:lang w:val="nl-BE"/>
      </w:rPr>
      <w:tab/>
    </w:r>
    <w:r w:rsidR="00D37A42" w:rsidRPr="00F00AB4">
      <w:rPr>
        <w:b/>
        <w:sz w:val="40"/>
        <w:szCs w:val="40"/>
        <w:lang w:val="nl-BE"/>
      </w:rPr>
      <w:t xml:space="preserve">Aan de slag met </w:t>
    </w:r>
    <w:r w:rsidR="007D4FA2" w:rsidRPr="00F00AB4">
      <w:rPr>
        <w:b/>
        <w:sz w:val="40"/>
        <w:szCs w:val="40"/>
        <w:lang w:val="nl-BE"/>
      </w:rPr>
      <w:t>co-teaching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3C7" w:rsidRPr="005263C7" w:rsidRDefault="00FF5444">
    <w:pPr>
      <w:rPr>
        <w:sz w:val="32"/>
      </w:rPr>
    </w:pPr>
    <w:r w:rsidRPr="005263C7">
      <w:rPr>
        <w:noProof/>
        <w:sz w:val="32"/>
        <w:lang w:val="nl-BE" w:eastAsia="nl-BE"/>
      </w:rPr>
      <w:drawing>
        <wp:anchor distT="0" distB="0" distL="114300" distR="114300" simplePos="0" relativeHeight="251658752" behindDoc="1" locked="1" layoutInCell="1" allowOverlap="1" wp14:anchorId="5160E6DE" wp14:editId="0D85AAEB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908000" cy="4934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5516D" w:rsidRPr="005263C7">
      <w:rPr>
        <w:sz w:val="32"/>
      </w:rPr>
      <w:t>Feedb</w:t>
    </w:r>
    <w:r w:rsidR="005263C7" w:rsidRPr="005263C7">
      <w:rPr>
        <w:sz w:val="32"/>
      </w:rPr>
      <w:t>ackdocument</w:t>
    </w:r>
    <w:proofErr w:type="spellEnd"/>
    <w:r w:rsidR="005263C7" w:rsidRPr="005263C7">
      <w:rPr>
        <w:sz w:val="32"/>
      </w:rPr>
      <w:t xml:space="preserve"> 3 BAKO MMS II stage</w:t>
    </w:r>
  </w:p>
  <w:p w:rsidR="00FF5444" w:rsidRPr="005263C7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9BC"/>
    <w:multiLevelType w:val="hybridMultilevel"/>
    <w:tmpl w:val="0826E8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5E6E"/>
    <w:multiLevelType w:val="hybridMultilevel"/>
    <w:tmpl w:val="56F6A4C2"/>
    <w:lvl w:ilvl="0" w:tplc="DE528F3C">
      <w:numFmt w:val="bullet"/>
      <w:lvlText w:val="-"/>
      <w:lvlJc w:val="left"/>
      <w:pPr>
        <w:ind w:left="720" w:hanging="360"/>
      </w:pPr>
      <w:rPr>
        <w:rFonts w:ascii="Corbel" w:eastAsia="MS Mincho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3C8"/>
    <w:multiLevelType w:val="hybridMultilevel"/>
    <w:tmpl w:val="0826E8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0786"/>
    <w:multiLevelType w:val="hybridMultilevel"/>
    <w:tmpl w:val="DD4EAF0C"/>
    <w:lvl w:ilvl="0" w:tplc="F73694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7B82"/>
    <w:multiLevelType w:val="hybridMultilevel"/>
    <w:tmpl w:val="0826E8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004D"/>
    <w:multiLevelType w:val="hybridMultilevel"/>
    <w:tmpl w:val="33C20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41C1"/>
    <w:multiLevelType w:val="hybridMultilevel"/>
    <w:tmpl w:val="C62AD9C8"/>
    <w:lvl w:ilvl="0" w:tplc="D7E88D2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C80"/>
    <w:multiLevelType w:val="hybridMultilevel"/>
    <w:tmpl w:val="3A7ABAE4"/>
    <w:lvl w:ilvl="0" w:tplc="32C646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D2667"/>
    <w:multiLevelType w:val="hybridMultilevel"/>
    <w:tmpl w:val="B8287EBE"/>
    <w:lvl w:ilvl="0" w:tplc="3B8A9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5291A"/>
    <w:multiLevelType w:val="hybridMultilevel"/>
    <w:tmpl w:val="E458A0D0"/>
    <w:lvl w:ilvl="0" w:tplc="21DAF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7C"/>
    <w:rsid w:val="00012917"/>
    <w:rsid w:val="00035718"/>
    <w:rsid w:val="00037302"/>
    <w:rsid w:val="000376DC"/>
    <w:rsid w:val="00043BA8"/>
    <w:rsid w:val="00067C2B"/>
    <w:rsid w:val="00075B40"/>
    <w:rsid w:val="00080D74"/>
    <w:rsid w:val="00082B00"/>
    <w:rsid w:val="000A6772"/>
    <w:rsid w:val="000E1865"/>
    <w:rsid w:val="00107CD2"/>
    <w:rsid w:val="001502C4"/>
    <w:rsid w:val="00154728"/>
    <w:rsid w:val="00161715"/>
    <w:rsid w:val="00175049"/>
    <w:rsid w:val="0018720C"/>
    <w:rsid w:val="001B74E8"/>
    <w:rsid w:val="002751C3"/>
    <w:rsid w:val="00281EFE"/>
    <w:rsid w:val="00296FF3"/>
    <w:rsid w:val="002A4A1D"/>
    <w:rsid w:val="002A7FC7"/>
    <w:rsid w:val="002B51AD"/>
    <w:rsid w:val="002B60A3"/>
    <w:rsid w:val="002C1A59"/>
    <w:rsid w:val="002C6AC4"/>
    <w:rsid w:val="002E5A53"/>
    <w:rsid w:val="00306CDD"/>
    <w:rsid w:val="00312FF8"/>
    <w:rsid w:val="00336976"/>
    <w:rsid w:val="00341809"/>
    <w:rsid w:val="003617CC"/>
    <w:rsid w:val="00367B86"/>
    <w:rsid w:val="003855D8"/>
    <w:rsid w:val="003E75C2"/>
    <w:rsid w:val="00403342"/>
    <w:rsid w:val="00443E7D"/>
    <w:rsid w:val="004530C9"/>
    <w:rsid w:val="00453401"/>
    <w:rsid w:val="004864FE"/>
    <w:rsid w:val="004D2D34"/>
    <w:rsid w:val="004D56E7"/>
    <w:rsid w:val="004E6CD8"/>
    <w:rsid w:val="004F0322"/>
    <w:rsid w:val="00516671"/>
    <w:rsid w:val="005263C7"/>
    <w:rsid w:val="00532774"/>
    <w:rsid w:val="00576980"/>
    <w:rsid w:val="006868A9"/>
    <w:rsid w:val="006D5C32"/>
    <w:rsid w:val="00704608"/>
    <w:rsid w:val="0072770F"/>
    <w:rsid w:val="007426E3"/>
    <w:rsid w:val="007462BC"/>
    <w:rsid w:val="00751395"/>
    <w:rsid w:val="007548F0"/>
    <w:rsid w:val="0075516D"/>
    <w:rsid w:val="00784F84"/>
    <w:rsid w:val="007A1772"/>
    <w:rsid w:val="007A2392"/>
    <w:rsid w:val="007A7733"/>
    <w:rsid w:val="007D3E7C"/>
    <w:rsid w:val="007D4FA2"/>
    <w:rsid w:val="007E19D2"/>
    <w:rsid w:val="00812DCB"/>
    <w:rsid w:val="0083210B"/>
    <w:rsid w:val="00834B12"/>
    <w:rsid w:val="008A71D2"/>
    <w:rsid w:val="00907CE0"/>
    <w:rsid w:val="0091344C"/>
    <w:rsid w:val="00952143"/>
    <w:rsid w:val="009A1F05"/>
    <w:rsid w:val="009C18A6"/>
    <w:rsid w:val="009C4ADA"/>
    <w:rsid w:val="00A01F3B"/>
    <w:rsid w:val="00A70D34"/>
    <w:rsid w:val="00A82577"/>
    <w:rsid w:val="00A851CA"/>
    <w:rsid w:val="00A91380"/>
    <w:rsid w:val="00AA29E6"/>
    <w:rsid w:val="00AC52DA"/>
    <w:rsid w:val="00AD0447"/>
    <w:rsid w:val="00AF0E5B"/>
    <w:rsid w:val="00B02C3B"/>
    <w:rsid w:val="00B434AB"/>
    <w:rsid w:val="00B67ADE"/>
    <w:rsid w:val="00B717A3"/>
    <w:rsid w:val="00C0095D"/>
    <w:rsid w:val="00C63FF5"/>
    <w:rsid w:val="00C93A6C"/>
    <w:rsid w:val="00CD7D8A"/>
    <w:rsid w:val="00CE7D72"/>
    <w:rsid w:val="00D20DED"/>
    <w:rsid w:val="00D37A42"/>
    <w:rsid w:val="00D6307A"/>
    <w:rsid w:val="00DE596C"/>
    <w:rsid w:val="00DF2FB5"/>
    <w:rsid w:val="00E050D9"/>
    <w:rsid w:val="00E30675"/>
    <w:rsid w:val="00E564A6"/>
    <w:rsid w:val="00E9311D"/>
    <w:rsid w:val="00EB3745"/>
    <w:rsid w:val="00EC2506"/>
    <w:rsid w:val="00ED062C"/>
    <w:rsid w:val="00ED1166"/>
    <w:rsid w:val="00F00AB4"/>
    <w:rsid w:val="00F1136D"/>
    <w:rsid w:val="00F13502"/>
    <w:rsid w:val="00F43A7A"/>
    <w:rsid w:val="00F51559"/>
    <w:rsid w:val="00F72365"/>
    <w:rsid w:val="00F83ADE"/>
    <w:rsid w:val="00F84524"/>
    <w:rsid w:val="00FA38AF"/>
    <w:rsid w:val="00FC43D8"/>
    <w:rsid w:val="00FC638E"/>
    <w:rsid w:val="00FD07D7"/>
    <w:rsid w:val="00FE4A0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AA84DD"/>
  <w15:docId w15:val="{CC292FFF-9B16-4E3D-90BF-5FFDDFC1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0F"/>
    <w:pPr>
      <w:spacing w:line="280" w:lineRule="exact"/>
    </w:pPr>
    <w:rPr>
      <w:rFonts w:ascii="Corbel" w:hAnsi="Corbel"/>
      <w:sz w:val="21"/>
      <w:szCs w:val="21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62C"/>
    <w:pPr>
      <w:shd w:val="pct5" w:color="auto" w:fill="FFFFFF" w:themeFill="background1"/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D1166"/>
  </w:style>
  <w:style w:type="character" w:customStyle="1" w:styleId="Heading1Char">
    <w:name w:val="Heading 1 Char"/>
    <w:basedOn w:val="DefaultParagraphFont"/>
    <w:link w:val="Heading1"/>
    <w:uiPriority w:val="9"/>
    <w:rsid w:val="00ED062C"/>
    <w:rPr>
      <w:rFonts w:ascii="Corbel" w:hAnsi="Corbel"/>
      <w:b/>
      <w:sz w:val="23"/>
      <w:szCs w:val="23"/>
      <w:shd w:val="pct5" w:color="auto" w:fill="FFFFFF" w:themeFill="background1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8E"/>
    <w:rPr>
      <w:rFonts w:ascii="Corbel" w:hAnsi="Corbel"/>
      <w:sz w:val="21"/>
      <w:szCs w:val="24"/>
    </w:rPr>
  </w:style>
  <w:style w:type="paragraph" w:styleId="ListParagraph">
    <w:name w:val="List Paragraph"/>
    <w:basedOn w:val="Normal"/>
    <w:uiPriority w:val="34"/>
    <w:qFormat/>
    <w:rsid w:val="00532774"/>
    <w:pPr>
      <w:spacing w:line="240" w:lineRule="auto"/>
      <w:ind w:left="720"/>
    </w:pPr>
    <w:rPr>
      <w:rFonts w:ascii="Calibri" w:eastAsia="Times New Roman" w:hAnsi="Calibri"/>
      <w:sz w:val="22"/>
      <w:szCs w:val="22"/>
      <w:lang w:val="nl-BE"/>
      <w14:numForm w14:val="default"/>
    </w:rPr>
  </w:style>
  <w:style w:type="table" w:styleId="TableGrid">
    <w:name w:val="Table Grid"/>
    <w:basedOn w:val="TableNormal"/>
    <w:uiPriority w:val="39"/>
    <w:rsid w:val="00A91380"/>
    <w:rPr>
      <w:rFonts w:asciiTheme="minorHAnsi" w:eastAsiaTheme="minorHAnsi" w:hAnsiTheme="minorHAnsi" w:cstheme="minorBid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63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3C7"/>
    <w:rPr>
      <w:rFonts w:ascii="Corbel" w:hAnsi="Corbel"/>
      <w14:numForm w14:val="lining"/>
    </w:rPr>
  </w:style>
  <w:style w:type="character" w:styleId="FootnoteReference">
    <w:name w:val="footnote reference"/>
    <w:basedOn w:val="DefaultParagraphFont"/>
    <w:uiPriority w:val="99"/>
    <w:semiHidden/>
    <w:unhideWhenUsed/>
    <w:rsid w:val="00526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4F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A2"/>
    <w:rPr>
      <w:rFonts w:ascii="Corbel" w:hAnsi="Corbel"/>
      <w:sz w:val="21"/>
      <w:szCs w:val="21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.vandenberghe\Downloads\blanco-brussel_0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BF148-32D5-4631-99F6-9EFAF27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blanco-brussel_0 (3)</Template>
  <TotalTime>1</TotalTime>
  <Pages>4</Pages>
  <Words>689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Vandenberghe</dc:creator>
  <cp:lastModifiedBy>Ilse Banck</cp:lastModifiedBy>
  <cp:revision>2</cp:revision>
  <cp:lastPrinted>2019-05-16T13:08:00Z</cp:lastPrinted>
  <dcterms:created xsi:type="dcterms:W3CDTF">2020-09-07T12:52:00Z</dcterms:created>
  <dcterms:modified xsi:type="dcterms:W3CDTF">2020-09-07T12:52:00Z</dcterms:modified>
</cp:coreProperties>
</file>