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61120" w14:textId="77777777" w:rsidR="000317FA" w:rsidRDefault="008C522A" w:rsidP="00A034FF">
      <w:pPr>
        <w:pStyle w:val="Kop1"/>
        <w:jc w:val="both"/>
        <w:rPr>
          <w:b/>
        </w:rPr>
      </w:pPr>
      <w:bookmarkStart w:id="0" w:name="_GoBack"/>
      <w:bookmarkEnd w:id="0"/>
      <w:r w:rsidRPr="008C522A">
        <w:rPr>
          <w:b/>
        </w:rPr>
        <w:t>Afspraken rond stappenplan vanuit werken zonder thema</w:t>
      </w:r>
    </w:p>
    <w:p w14:paraId="16EBDA69" w14:textId="77777777" w:rsidR="008C522A" w:rsidRDefault="008C522A" w:rsidP="00A034FF">
      <w:pPr>
        <w:pStyle w:val="Kop1"/>
        <w:jc w:val="both"/>
      </w:pPr>
      <w:r>
        <w:t>Werken zonder thema</w:t>
      </w:r>
    </w:p>
    <w:p w14:paraId="7126A344" w14:textId="77777777" w:rsidR="008C522A" w:rsidRDefault="008C522A" w:rsidP="00A034FF">
      <w:pPr>
        <w:jc w:val="both"/>
      </w:pPr>
      <w:r>
        <w:t>Enkele redenen om het werken zonder thema in te zetten</w:t>
      </w:r>
      <w:r w:rsidR="00A034FF">
        <w:rPr>
          <w:rStyle w:val="Voetnootmarkering"/>
        </w:rPr>
        <w:footnoteReference w:id="1"/>
      </w:r>
    </w:p>
    <w:p w14:paraId="72525F96" w14:textId="77777777" w:rsidR="008C522A" w:rsidRDefault="008C522A" w:rsidP="00A034FF">
      <w:pPr>
        <w:pStyle w:val="Lijstalinea"/>
        <w:numPr>
          <w:ilvl w:val="0"/>
          <w:numId w:val="3"/>
        </w:numPr>
      </w:pPr>
      <w:r>
        <w:t>Tijd maken voor je kleuters</w:t>
      </w:r>
    </w:p>
    <w:p w14:paraId="5D29EF4F" w14:textId="77777777" w:rsidR="008C522A" w:rsidRDefault="008C522A" w:rsidP="00A034FF">
      <w:pPr>
        <w:pStyle w:val="Lijstalinea"/>
        <w:numPr>
          <w:ilvl w:val="1"/>
          <w:numId w:val="3"/>
        </w:numPr>
      </w:pPr>
      <w:r>
        <w:t>Observeren van welbevinden en betrokkenheid</w:t>
      </w:r>
    </w:p>
    <w:p w14:paraId="2CCE803E" w14:textId="1A1734A1" w:rsidR="008C522A" w:rsidRDefault="008C522A" w:rsidP="00A034FF">
      <w:pPr>
        <w:pStyle w:val="Lijstalinea"/>
        <w:numPr>
          <w:ilvl w:val="1"/>
          <w:numId w:val="3"/>
        </w:numPr>
        <w:rPr>
          <w:lang w:val="nl-BE"/>
        </w:rPr>
      </w:pPr>
      <w:r w:rsidRPr="008C522A">
        <w:rPr>
          <w:lang w:val="nl-BE"/>
        </w:rPr>
        <w:t>Gerichte observatie van de ontwikkeling van je kleuters</w:t>
      </w:r>
      <w:r w:rsidR="00A3434B">
        <w:rPr>
          <w:rStyle w:val="Voetnootmarkering"/>
          <w:lang w:val="nl-BE"/>
        </w:rPr>
        <w:footnoteReference w:id="2"/>
      </w:r>
    </w:p>
    <w:p w14:paraId="091A9C80" w14:textId="77777777" w:rsidR="008C522A" w:rsidRDefault="008C522A" w:rsidP="00A034FF">
      <w:pPr>
        <w:pStyle w:val="Lijstalinea"/>
        <w:numPr>
          <w:ilvl w:val="1"/>
          <w:numId w:val="3"/>
        </w:numPr>
        <w:rPr>
          <w:lang w:val="nl-BE"/>
        </w:rPr>
      </w:pPr>
      <w:r>
        <w:rPr>
          <w:lang w:val="nl-BE"/>
        </w:rPr>
        <w:t>Kleuters op verhaal laten komen tussen een thema</w:t>
      </w:r>
    </w:p>
    <w:p w14:paraId="5CF28309" w14:textId="77777777" w:rsidR="00A034FF" w:rsidRDefault="00A034FF" w:rsidP="00A034FF">
      <w:pPr>
        <w:pStyle w:val="Lijstalinea"/>
        <w:numPr>
          <w:ilvl w:val="1"/>
          <w:numId w:val="3"/>
        </w:numPr>
        <w:rPr>
          <w:lang w:val="nl-BE"/>
        </w:rPr>
      </w:pPr>
      <w:r>
        <w:rPr>
          <w:lang w:val="nl-BE"/>
        </w:rPr>
        <w:t>Aan de slag met enkele kleuters</w:t>
      </w:r>
    </w:p>
    <w:p w14:paraId="5E99D45F" w14:textId="77777777" w:rsidR="008C522A" w:rsidRDefault="008C522A" w:rsidP="00A034FF">
      <w:pPr>
        <w:pStyle w:val="Lijstalinea"/>
        <w:numPr>
          <w:ilvl w:val="0"/>
          <w:numId w:val="3"/>
        </w:numPr>
        <w:rPr>
          <w:lang w:val="nl-BE"/>
        </w:rPr>
      </w:pPr>
      <w:r>
        <w:rPr>
          <w:lang w:val="nl-BE"/>
        </w:rPr>
        <w:t>Werken aan rijk milieu</w:t>
      </w:r>
    </w:p>
    <w:p w14:paraId="4E753420" w14:textId="57B828F3" w:rsidR="008C522A" w:rsidRDefault="008C522A" w:rsidP="00A034FF">
      <w:pPr>
        <w:pStyle w:val="Lijstalinea"/>
        <w:numPr>
          <w:ilvl w:val="1"/>
          <w:numId w:val="3"/>
        </w:numPr>
        <w:rPr>
          <w:lang w:val="nl-BE"/>
        </w:rPr>
      </w:pPr>
      <w:r>
        <w:rPr>
          <w:lang w:val="nl-BE"/>
        </w:rPr>
        <w:t>Observatie van een hoek(en)</w:t>
      </w:r>
    </w:p>
    <w:p w14:paraId="7FF6467F" w14:textId="77777777" w:rsidR="00A3434B" w:rsidRDefault="004E5148" w:rsidP="00A3434B">
      <w:pPr>
        <w:pStyle w:val="Tekstopmerking"/>
        <w:numPr>
          <w:ilvl w:val="2"/>
          <w:numId w:val="3"/>
        </w:numPr>
        <w:rPr>
          <w:sz w:val="24"/>
          <w:szCs w:val="22"/>
          <w:lang w:val="nl-BE"/>
        </w:rPr>
      </w:pPr>
      <w:r w:rsidRPr="00A3434B">
        <w:rPr>
          <w:sz w:val="24"/>
          <w:szCs w:val="22"/>
          <w:lang w:val="nl-BE"/>
        </w:rPr>
        <w:t>Basisaanbod onder de loep nemen en te verrijken indien nodig (op basis betrokkenheid)</w:t>
      </w:r>
      <w:r w:rsidR="00A3434B" w:rsidRPr="00A3434B">
        <w:rPr>
          <w:sz w:val="24"/>
          <w:szCs w:val="22"/>
          <w:lang w:val="nl-BE"/>
        </w:rPr>
        <w:t xml:space="preserve">. </w:t>
      </w:r>
    </w:p>
    <w:p w14:paraId="569B34E3" w14:textId="6B7EF127" w:rsidR="00A3434B" w:rsidRPr="00A3434B" w:rsidRDefault="00A3434B" w:rsidP="00A3434B">
      <w:pPr>
        <w:pStyle w:val="Tekstopmerking"/>
        <w:rPr>
          <w:sz w:val="24"/>
          <w:szCs w:val="22"/>
          <w:lang w:val="nl-BE"/>
        </w:rPr>
      </w:pPr>
      <w:r w:rsidRPr="00A3434B">
        <w:rPr>
          <w:sz w:val="24"/>
          <w:szCs w:val="22"/>
          <w:lang w:val="nl-BE"/>
        </w:rPr>
        <w:t>vb. basismateriaal huishoek:</w:t>
      </w:r>
    </w:p>
    <w:p w14:paraId="1B48D33D" w14:textId="77777777" w:rsidR="00A3434B" w:rsidRPr="00A3434B" w:rsidRDefault="00A3434B" w:rsidP="00A3434B">
      <w:pPr>
        <w:pStyle w:val="Tekstopmerking"/>
        <w:numPr>
          <w:ilvl w:val="0"/>
          <w:numId w:val="7"/>
        </w:numPr>
        <w:rPr>
          <w:sz w:val="24"/>
          <w:szCs w:val="22"/>
          <w:lang w:val="nl-BE"/>
        </w:rPr>
      </w:pPr>
      <w:r w:rsidRPr="00A3434B">
        <w:rPr>
          <w:sz w:val="24"/>
          <w:szCs w:val="22"/>
          <w:lang w:val="nl-BE"/>
        </w:rPr>
        <w:t>Poppen + verzorging, enz…</w:t>
      </w:r>
    </w:p>
    <w:p w14:paraId="53DC9EC7" w14:textId="77777777" w:rsidR="00A3434B" w:rsidRPr="00A3434B" w:rsidRDefault="00A3434B" w:rsidP="00A3434B">
      <w:pPr>
        <w:pStyle w:val="Tekstopmerking"/>
        <w:numPr>
          <w:ilvl w:val="0"/>
          <w:numId w:val="7"/>
        </w:numPr>
        <w:rPr>
          <w:sz w:val="24"/>
          <w:szCs w:val="22"/>
          <w:lang w:val="nl-BE"/>
        </w:rPr>
      </w:pPr>
      <w:r w:rsidRPr="00A3434B">
        <w:rPr>
          <w:sz w:val="24"/>
          <w:szCs w:val="22"/>
          <w:lang w:val="nl-BE"/>
        </w:rPr>
        <w:t>Verkleedkleren allerlei: verrijken volgens interesses en observaties</w:t>
      </w:r>
    </w:p>
    <w:p w14:paraId="51C42D68" w14:textId="77777777" w:rsidR="00A3434B" w:rsidRPr="00A3434B" w:rsidRDefault="00A3434B" w:rsidP="00A3434B">
      <w:pPr>
        <w:pStyle w:val="Tekstopmerking"/>
        <w:numPr>
          <w:ilvl w:val="0"/>
          <w:numId w:val="7"/>
        </w:numPr>
        <w:rPr>
          <w:sz w:val="24"/>
          <w:szCs w:val="22"/>
          <w:lang w:val="nl-BE"/>
        </w:rPr>
      </w:pPr>
      <w:r w:rsidRPr="00A3434B">
        <w:rPr>
          <w:sz w:val="24"/>
          <w:szCs w:val="22"/>
          <w:lang w:val="nl-BE"/>
        </w:rPr>
        <w:t>Keuken aanvullen met lege verpakkingen v/d kleuters</w:t>
      </w:r>
    </w:p>
    <w:p w14:paraId="6E0EC4F2" w14:textId="77777777" w:rsidR="00A3434B" w:rsidRPr="00A3434B" w:rsidRDefault="00A3434B" w:rsidP="00A3434B">
      <w:pPr>
        <w:pStyle w:val="Tekstopmerking"/>
        <w:numPr>
          <w:ilvl w:val="0"/>
          <w:numId w:val="7"/>
        </w:numPr>
        <w:rPr>
          <w:sz w:val="24"/>
          <w:szCs w:val="22"/>
          <w:lang w:val="nl-BE"/>
        </w:rPr>
      </w:pPr>
      <w:r w:rsidRPr="00A3434B">
        <w:rPr>
          <w:sz w:val="24"/>
          <w:szCs w:val="22"/>
          <w:lang w:val="nl-BE"/>
        </w:rPr>
        <w:t>Zetel, kranten, pantoffels, tv</w:t>
      </w:r>
    </w:p>
    <w:p w14:paraId="4F07DB07" w14:textId="25D2309C" w:rsidR="004E5148" w:rsidRDefault="00A3434B" w:rsidP="00A3434B">
      <w:r>
        <w:t xml:space="preserve">Vb. </w:t>
      </w:r>
      <w:r w:rsidRPr="00A3434B">
        <w:t>Winkel: verrijken met verschillende betaalsystemen</w:t>
      </w:r>
    </w:p>
    <w:p w14:paraId="0B9FA3D9" w14:textId="1A30DE60" w:rsidR="00A3434B" w:rsidRDefault="00A3434B" w:rsidP="00A3434B">
      <w:pPr>
        <w:pStyle w:val="Lijstalinea"/>
        <w:numPr>
          <w:ilvl w:val="2"/>
          <w:numId w:val="3"/>
        </w:numPr>
        <w:rPr>
          <w:lang w:val="nl-BE"/>
        </w:rPr>
      </w:pPr>
      <w:r w:rsidRPr="00A3434B">
        <w:rPr>
          <w:lang w:val="nl-BE"/>
        </w:rPr>
        <w:t>Een hoek pimpen vanuit een brainstorm met de kleuters</w:t>
      </w:r>
    </w:p>
    <w:p w14:paraId="5FCFC68A" w14:textId="77777777" w:rsidR="00A3434B" w:rsidRPr="00A3434B" w:rsidRDefault="00A3434B" w:rsidP="00A3434B">
      <w:pPr>
        <w:pStyle w:val="Lijstalinea"/>
        <w:ind w:left="2340"/>
        <w:rPr>
          <w:lang w:val="nl-BE"/>
        </w:rPr>
      </w:pPr>
    </w:p>
    <w:p w14:paraId="015D93E2" w14:textId="74BF54B3" w:rsidR="008C522A" w:rsidRDefault="008C522A" w:rsidP="00A034FF">
      <w:pPr>
        <w:pStyle w:val="Lijstalinea"/>
        <w:numPr>
          <w:ilvl w:val="0"/>
          <w:numId w:val="3"/>
        </w:numPr>
        <w:rPr>
          <w:lang w:val="nl-BE"/>
        </w:rPr>
      </w:pPr>
      <w:r>
        <w:rPr>
          <w:lang w:val="nl-BE"/>
        </w:rPr>
        <w:t xml:space="preserve">Meer </w:t>
      </w:r>
      <w:r w:rsidR="00A3434B">
        <w:rPr>
          <w:lang w:val="nl-BE"/>
        </w:rPr>
        <w:t>aandacht en tijd voor vrij spel. Het meespelen tijdens het vrij spel om info uit te halen en/of te verrijken</w:t>
      </w:r>
    </w:p>
    <w:p w14:paraId="7DFEF9EC" w14:textId="77777777" w:rsidR="00A034FF" w:rsidRDefault="00A034FF" w:rsidP="00A034FF">
      <w:pPr>
        <w:pStyle w:val="Lijstalinea"/>
        <w:ind w:left="720"/>
        <w:rPr>
          <w:lang w:val="nl-BE"/>
        </w:rPr>
      </w:pPr>
      <w:r>
        <w:rPr>
          <w:lang w:val="nl-BE"/>
        </w:rPr>
        <w:t xml:space="preserve">(zie oa de info die je kan krijgen via </w:t>
      </w:r>
      <w:hyperlink r:id="rId8" w:history="1">
        <w:r w:rsidRPr="00A034FF">
          <w:rPr>
            <w:rStyle w:val="Hyperlink"/>
            <w:lang w:val="nl-BE"/>
          </w:rPr>
          <w:t>vrij spel</w:t>
        </w:r>
      </w:hyperlink>
      <w:r>
        <w:rPr>
          <w:lang w:val="nl-BE"/>
        </w:rPr>
        <w:t xml:space="preserve"> </w:t>
      </w:r>
      <w:r w:rsidRPr="00A034FF">
        <w:rPr>
          <w:lang w:val="nl-BE"/>
        </w:rPr>
        <w:sym w:font="Wingdings" w:char="F04A"/>
      </w:r>
      <w:r>
        <w:rPr>
          <w:lang w:val="nl-BE"/>
        </w:rPr>
        <w:t xml:space="preserve">) </w:t>
      </w:r>
    </w:p>
    <w:p w14:paraId="39C6D51D" w14:textId="249C4531" w:rsidR="00A034FF" w:rsidRDefault="00A034FF" w:rsidP="00A034FF">
      <w:pPr>
        <w:pStyle w:val="Lijstalinea"/>
        <w:numPr>
          <w:ilvl w:val="0"/>
          <w:numId w:val="3"/>
        </w:numPr>
        <w:rPr>
          <w:lang w:val="nl-BE"/>
        </w:rPr>
      </w:pPr>
      <w:r>
        <w:rPr>
          <w:lang w:val="nl-BE"/>
        </w:rPr>
        <w:t>Focusdoel uitwerken</w:t>
      </w:r>
      <w:r w:rsidR="00A3434B">
        <w:rPr>
          <w:lang w:val="nl-BE"/>
        </w:rPr>
        <w:t xml:space="preserve"> dat je nog niet aan bod liet komen of zelf eens graag zou uitwerken</w:t>
      </w:r>
    </w:p>
    <w:p w14:paraId="1BEA7AA6" w14:textId="77777777" w:rsidR="00A034FF" w:rsidRDefault="00A034FF" w:rsidP="00A034FF">
      <w:pPr>
        <w:pStyle w:val="Lijstalinea"/>
        <w:numPr>
          <w:ilvl w:val="0"/>
          <w:numId w:val="3"/>
        </w:numPr>
        <w:rPr>
          <w:lang w:val="nl-BE"/>
        </w:rPr>
      </w:pPr>
      <w:r>
        <w:rPr>
          <w:lang w:val="nl-BE"/>
        </w:rPr>
        <w:t>Methodiek uitproberen</w:t>
      </w:r>
    </w:p>
    <w:p w14:paraId="0D70063A" w14:textId="77777777" w:rsidR="008C522A" w:rsidRDefault="008C522A" w:rsidP="00A034FF">
      <w:pPr>
        <w:jc w:val="both"/>
      </w:pPr>
    </w:p>
    <w:p w14:paraId="1DABA355" w14:textId="77777777" w:rsidR="008C522A" w:rsidRPr="00A3434B" w:rsidRDefault="008C522A" w:rsidP="00A034FF">
      <w:pPr>
        <w:jc w:val="both"/>
        <w:rPr>
          <w:sz w:val="24"/>
        </w:rPr>
      </w:pPr>
      <w:r w:rsidRPr="00A3434B">
        <w:rPr>
          <w:sz w:val="24"/>
        </w:rPr>
        <w:t xml:space="preserve">“Het is geen methode waarbij de kinderen de hele tijd vrij spelen en de leerkracht geen plan heeft </w:t>
      </w:r>
      <w:r w:rsidR="00A034FF" w:rsidRPr="00A3434B">
        <w:rPr>
          <w:sz w:val="24"/>
        </w:rPr>
        <w:t>bij aanvang van</w:t>
      </w:r>
      <w:r w:rsidRPr="00A3434B">
        <w:rPr>
          <w:sz w:val="24"/>
        </w:rPr>
        <w:t xml:space="preserve"> de dag.” (Menu, p. 9)</w:t>
      </w:r>
    </w:p>
    <w:p w14:paraId="5CA5B990" w14:textId="77777777" w:rsidR="008C522A" w:rsidRPr="00A3434B" w:rsidRDefault="008C522A" w:rsidP="00A034FF">
      <w:pPr>
        <w:jc w:val="both"/>
        <w:rPr>
          <w:sz w:val="24"/>
        </w:rPr>
      </w:pPr>
      <w:r w:rsidRPr="00A3434B">
        <w:rPr>
          <w:sz w:val="24"/>
        </w:rPr>
        <w:t xml:space="preserve">We maken een duidelijke keuze wat we willen tijdens ons werken zonder thema en wat we met deze info willen doen. </w:t>
      </w:r>
      <w:r w:rsidR="00A034FF" w:rsidRPr="00A3434B">
        <w:rPr>
          <w:sz w:val="24"/>
        </w:rPr>
        <w:t xml:space="preserve"> Het is geen “of of “ verhaal, het is vaak een “en en”. Zo zal je bijvoorbeeld meer aandacht hebben voor vrij spel maar observeren wat ze doen en bekijken wat ze nodig hebben. Hier volgt verrijking van de hoeken uit of het aanbod van een activiteit.</w:t>
      </w:r>
    </w:p>
    <w:p w14:paraId="5CCCA04E" w14:textId="77777777" w:rsidR="00A034FF" w:rsidRPr="00A3434B" w:rsidRDefault="00A034FF" w:rsidP="00A034FF">
      <w:pPr>
        <w:jc w:val="both"/>
        <w:rPr>
          <w:sz w:val="24"/>
        </w:rPr>
      </w:pPr>
      <w:r w:rsidRPr="00A3434B">
        <w:rPr>
          <w:sz w:val="24"/>
        </w:rPr>
        <w:t>We halen ze hierboven kunstmatig uit elkaar maar in werkelijkheid zijn ze verweven met elkaar.</w:t>
      </w:r>
    </w:p>
    <w:p w14:paraId="312EA5C1" w14:textId="77777777" w:rsidR="008C522A" w:rsidRDefault="00A034FF" w:rsidP="00A034FF">
      <w:pPr>
        <w:pStyle w:val="Kop1"/>
        <w:jc w:val="both"/>
      </w:pPr>
      <w:r>
        <w:lastRenderedPageBreak/>
        <w:t>Afspraken voor het stappenplan</w:t>
      </w:r>
    </w:p>
    <w:p w14:paraId="6599B9A6" w14:textId="77777777" w:rsidR="00D52157" w:rsidRDefault="00D52157" w:rsidP="00D52157"/>
    <w:p w14:paraId="5573FBA8" w14:textId="77777777" w:rsidR="008C522A" w:rsidRPr="00F652A4" w:rsidRDefault="008C522A" w:rsidP="00F652A4"/>
    <w:p w14:paraId="5D8A3A84" w14:textId="77777777" w:rsidR="00D52157" w:rsidRPr="00D52157" w:rsidRDefault="008C522A" w:rsidP="00D52157">
      <w:pPr>
        <w:pStyle w:val="Lijstalinea"/>
        <w:numPr>
          <w:ilvl w:val="0"/>
          <w:numId w:val="4"/>
        </w:numPr>
        <w:rPr>
          <w:rStyle w:val="Intensieveverwijzing"/>
          <w:color w:val="auto"/>
          <w:u w:val="single"/>
          <w:lang w:val="nl-BE"/>
        </w:rPr>
      </w:pPr>
      <w:r w:rsidRPr="00F652A4">
        <w:rPr>
          <w:rStyle w:val="Intensieveverwijzing"/>
          <w:color w:val="auto"/>
          <w:u w:val="single"/>
          <w:lang w:val="nl-BE"/>
        </w:rPr>
        <w:t>Beginsituatievariabelen en breed observeren, onderwijsbehoeften en sterkten van kleuters</w:t>
      </w:r>
    </w:p>
    <w:p w14:paraId="1AF3B5AB" w14:textId="77777777" w:rsidR="00D52157" w:rsidRPr="00D52157" w:rsidRDefault="00D52157" w:rsidP="00D52157">
      <w:pPr>
        <w:ind w:left="360"/>
      </w:pPr>
      <w:r w:rsidRPr="00D52157">
        <w:t>Je kan al eerste observaties doen om dan te bepalen wat je nog verder nodig hebt?</w:t>
      </w:r>
    </w:p>
    <w:p w14:paraId="128D2130" w14:textId="77777777" w:rsidR="00D52157" w:rsidRPr="008D59BF" w:rsidRDefault="00D52157" w:rsidP="00D52157">
      <w:pPr>
        <w:pStyle w:val="Lijstalinea"/>
        <w:numPr>
          <w:ilvl w:val="1"/>
          <w:numId w:val="6"/>
        </w:numPr>
        <w:rPr>
          <w:lang w:val="nl-BE"/>
        </w:rPr>
      </w:pPr>
      <w:r w:rsidRPr="008D59BF">
        <w:rPr>
          <w:lang w:val="nl-BE"/>
        </w:rPr>
        <w:t>Hoe zit het met de betrokkenheid in de hoeken? Moet ik daar verder gaan kijken om iets mee te doen?</w:t>
      </w:r>
    </w:p>
    <w:p w14:paraId="4B3EED87" w14:textId="46DFE526" w:rsidR="00D52157" w:rsidRDefault="00D52157" w:rsidP="00D52157">
      <w:pPr>
        <w:pStyle w:val="Lijstalinea"/>
        <w:numPr>
          <w:ilvl w:val="1"/>
          <w:numId w:val="6"/>
        </w:numPr>
        <w:rPr>
          <w:lang w:val="nl-BE"/>
        </w:rPr>
      </w:pPr>
      <w:r w:rsidRPr="008D59BF">
        <w:rPr>
          <w:lang w:val="nl-BE"/>
        </w:rPr>
        <w:t>Hoe zit het met de betrokkenheid/welbevinden van bepaalde kleuters? Misschien krijg je info van de mentor en heb je nog wat eigen (meer) info nodig.</w:t>
      </w:r>
    </w:p>
    <w:p w14:paraId="1666CD48" w14:textId="76C30684" w:rsidR="00A3434B" w:rsidRDefault="00A3434B" w:rsidP="00D52157">
      <w:pPr>
        <w:pStyle w:val="Lijstalinea"/>
        <w:numPr>
          <w:ilvl w:val="1"/>
          <w:numId w:val="6"/>
        </w:numPr>
        <w:rPr>
          <w:lang w:val="nl-BE"/>
        </w:rPr>
      </w:pPr>
      <w:r>
        <w:rPr>
          <w:lang w:val="nl-BE"/>
        </w:rPr>
        <w:t>Welk basis aanbod is er aanwezig in de hoeken. Wat moet er weg/bij om een meer betrokken spel te krijgen.</w:t>
      </w:r>
    </w:p>
    <w:p w14:paraId="32DDFED9" w14:textId="0EAAEE90" w:rsidR="00A3434B" w:rsidRPr="008D59BF" w:rsidRDefault="00A3434B" w:rsidP="00D52157">
      <w:pPr>
        <w:pStyle w:val="Lijstalinea"/>
        <w:numPr>
          <w:ilvl w:val="1"/>
          <w:numId w:val="6"/>
        </w:numPr>
        <w:rPr>
          <w:lang w:val="nl-BE"/>
        </w:rPr>
      </w:pPr>
      <w:r>
        <w:rPr>
          <w:lang w:val="nl-BE"/>
        </w:rPr>
        <w:t>Onderwijsbehoeften van kleuters noteren + specifieke onderwijsbehoeften (noteren van redelijke aanpassingen)</w:t>
      </w:r>
    </w:p>
    <w:p w14:paraId="482B2BA2" w14:textId="77777777" w:rsidR="00A034FF" w:rsidRPr="00F652A4" w:rsidRDefault="00A034FF" w:rsidP="00F652A4">
      <w:pPr>
        <w:rPr>
          <w:rStyle w:val="Intensieveverwijzing"/>
          <w:rFonts w:ascii="Calibri" w:hAnsi="Calibri" w:cs="Times New Roman"/>
          <w:b w:val="0"/>
          <w:color w:val="auto"/>
        </w:rPr>
      </w:pPr>
    </w:p>
    <w:p w14:paraId="3B35CCA7" w14:textId="77777777" w:rsidR="008C522A" w:rsidRDefault="008C522A" w:rsidP="00F652A4">
      <w:pPr>
        <w:pStyle w:val="Lijstalinea"/>
        <w:numPr>
          <w:ilvl w:val="0"/>
          <w:numId w:val="4"/>
        </w:numPr>
        <w:rPr>
          <w:rStyle w:val="Intensieveverwijzing"/>
          <w:color w:val="auto"/>
          <w:u w:val="single"/>
          <w:lang w:val="nl-BE"/>
        </w:rPr>
      </w:pPr>
      <w:r w:rsidRPr="00F652A4">
        <w:rPr>
          <w:rStyle w:val="Intensieveverwijzing"/>
          <w:color w:val="auto"/>
          <w:u w:val="single"/>
          <w:lang w:val="nl-BE"/>
        </w:rPr>
        <w:t>Verantwoording met of zonder thema</w:t>
      </w:r>
    </w:p>
    <w:p w14:paraId="19F9049A" w14:textId="77777777" w:rsidR="00F652A4" w:rsidRPr="00F652A4" w:rsidRDefault="00F652A4" w:rsidP="00F652A4">
      <w:pPr>
        <w:pStyle w:val="Lijstalinea"/>
        <w:rPr>
          <w:rStyle w:val="Intensieveverwijzing"/>
          <w:color w:val="auto"/>
          <w:u w:val="single"/>
          <w:lang w:val="nl-BE"/>
        </w:rPr>
      </w:pPr>
    </w:p>
    <w:p w14:paraId="01324AEF" w14:textId="20FE2EF3" w:rsidR="00F652A4" w:rsidRDefault="00F652A4" w:rsidP="00F652A4">
      <w:pPr>
        <w:rPr>
          <w:sz w:val="24"/>
        </w:rPr>
      </w:pPr>
      <w:r w:rsidRPr="00A3434B">
        <w:rPr>
          <w:sz w:val="24"/>
        </w:rPr>
        <w:t>Je gaat aan de slag zonder thema en beschrijft welke keuzes je maakt voor het invullen van je werken zonder thema. D</w:t>
      </w:r>
      <w:r w:rsidR="009145E7" w:rsidRPr="00A3434B">
        <w:rPr>
          <w:sz w:val="24"/>
        </w:rPr>
        <w:t>e reden voor deze invulling</w:t>
      </w:r>
      <w:r w:rsidRPr="00A3434B">
        <w:rPr>
          <w:sz w:val="24"/>
        </w:rPr>
        <w:t xml:space="preserve"> kan je halen uit observatiedagen voor de stageperiode.</w:t>
      </w:r>
    </w:p>
    <w:p w14:paraId="525BDC12" w14:textId="5F1A6A19" w:rsidR="00A3434B" w:rsidRDefault="00A3434B" w:rsidP="00F652A4">
      <w:pPr>
        <w:rPr>
          <w:sz w:val="24"/>
        </w:rPr>
      </w:pPr>
      <w:r>
        <w:rPr>
          <w:sz w:val="24"/>
        </w:rPr>
        <w:t>De reden (zie bovenstaande lijst) en verantwoording noteer je hier</w:t>
      </w:r>
    </w:p>
    <w:p w14:paraId="01717524" w14:textId="77777777" w:rsidR="008C522A" w:rsidRPr="009145E7" w:rsidRDefault="008C522A" w:rsidP="00F652A4">
      <w:pPr>
        <w:pStyle w:val="Lijstalinea"/>
        <w:numPr>
          <w:ilvl w:val="0"/>
          <w:numId w:val="4"/>
        </w:numPr>
        <w:rPr>
          <w:rStyle w:val="Intensieveverwijzing"/>
          <w:color w:val="auto"/>
          <w:u w:val="single"/>
        </w:rPr>
      </w:pPr>
      <w:r w:rsidRPr="009145E7">
        <w:rPr>
          <w:rStyle w:val="Intensieveverwijzing"/>
          <w:color w:val="auto"/>
          <w:u w:val="single"/>
        </w:rPr>
        <w:t xml:space="preserve">Divergerentietechnieken </w:t>
      </w:r>
    </w:p>
    <w:p w14:paraId="78A79009" w14:textId="77777777" w:rsidR="009145E7" w:rsidRDefault="009145E7" w:rsidP="009145E7">
      <w:pPr>
        <w:rPr>
          <w:lang w:val="en-US"/>
        </w:rPr>
      </w:pPr>
    </w:p>
    <w:p w14:paraId="4F4DAA2E" w14:textId="0C84FC75" w:rsidR="009145E7" w:rsidRPr="00A3434B" w:rsidRDefault="009145E7" w:rsidP="009145E7">
      <w:pPr>
        <w:rPr>
          <w:sz w:val="24"/>
        </w:rPr>
      </w:pPr>
      <w:r w:rsidRPr="00A3434B">
        <w:rPr>
          <w:sz w:val="24"/>
        </w:rPr>
        <w:t>Indien je</w:t>
      </w:r>
      <w:r w:rsidRPr="00A3434B">
        <w:rPr>
          <w:b/>
          <w:sz w:val="24"/>
        </w:rPr>
        <w:t xml:space="preserve"> hoeken </w:t>
      </w:r>
      <w:r w:rsidRPr="00A3434B">
        <w:rPr>
          <w:sz w:val="24"/>
        </w:rPr>
        <w:t xml:space="preserve">zal verrijken, </w:t>
      </w:r>
      <w:r w:rsidRPr="00A3434B">
        <w:rPr>
          <w:b/>
          <w:sz w:val="24"/>
        </w:rPr>
        <w:t>activiteiten</w:t>
      </w:r>
      <w:r w:rsidRPr="00A3434B">
        <w:rPr>
          <w:sz w:val="24"/>
        </w:rPr>
        <w:t xml:space="preserve"> zal aanbieden kan je hier ook de divergentie technieken toepassen.</w:t>
      </w:r>
    </w:p>
    <w:p w14:paraId="64D5C91A" w14:textId="7890D7EA" w:rsidR="00A3434B" w:rsidRPr="00A3434B" w:rsidRDefault="00A3434B" w:rsidP="009145E7">
      <w:pPr>
        <w:rPr>
          <w:sz w:val="24"/>
        </w:rPr>
      </w:pPr>
      <w:r w:rsidRPr="00A3434B">
        <w:rPr>
          <w:sz w:val="24"/>
        </w:rPr>
        <w:t xml:space="preserve">Vb. betalen in de winkel </w:t>
      </w:r>
      <w:r w:rsidRPr="00A3434B">
        <w:rPr>
          <w:sz w:val="24"/>
        </w:rPr>
        <w:sym w:font="Wingdings" w:char="F0E0"/>
      </w:r>
      <w:r w:rsidRPr="00A3434B">
        <w:rPr>
          <w:sz w:val="24"/>
        </w:rPr>
        <w:t xml:space="preserve">omkering:  ik betaal voor ik de winkel binnenstap </w:t>
      </w:r>
      <w:r w:rsidRPr="00A3434B">
        <w:rPr>
          <w:sz w:val="24"/>
        </w:rPr>
        <w:sym w:font="Wingdings" w:char="F0E0"/>
      </w:r>
      <w:r w:rsidRPr="00A3434B">
        <w:rPr>
          <w:sz w:val="24"/>
        </w:rPr>
        <w:t xml:space="preserve"> ideetjes zoals een toegangsticket om de hoek binnen te gaan, kunnen ontstaan…</w:t>
      </w:r>
    </w:p>
    <w:p w14:paraId="7186906F" w14:textId="77777777" w:rsidR="00D52157" w:rsidRDefault="00D52157" w:rsidP="009145E7"/>
    <w:p w14:paraId="525FD77A" w14:textId="77777777" w:rsidR="00D52157" w:rsidRPr="00D52157" w:rsidRDefault="00D52157" w:rsidP="00D52157">
      <w:pPr>
        <w:pStyle w:val="Lijstalinea"/>
        <w:numPr>
          <w:ilvl w:val="0"/>
          <w:numId w:val="4"/>
        </w:numPr>
        <w:rPr>
          <w:b/>
          <w:u w:val="single"/>
        </w:rPr>
      </w:pPr>
      <w:r w:rsidRPr="00D52157">
        <w:rPr>
          <w:b/>
          <w:u w:val="single"/>
        </w:rPr>
        <w:t>Focusdoelen</w:t>
      </w:r>
    </w:p>
    <w:p w14:paraId="41DA458D" w14:textId="77777777" w:rsidR="00D52157" w:rsidRDefault="00D52157" w:rsidP="00D52157"/>
    <w:p w14:paraId="6DAB1114" w14:textId="77777777" w:rsidR="00D52157" w:rsidRPr="00A3434B" w:rsidRDefault="00D52157" w:rsidP="00D52157">
      <w:pPr>
        <w:rPr>
          <w:sz w:val="24"/>
        </w:rPr>
      </w:pPr>
      <w:r w:rsidRPr="00A3434B">
        <w:rPr>
          <w:sz w:val="24"/>
        </w:rPr>
        <w:t xml:space="preserve">Focusdoelen kan je bepalen </w:t>
      </w:r>
    </w:p>
    <w:p w14:paraId="56BB2AD2" w14:textId="3A8F4859" w:rsidR="00D52157" w:rsidRPr="00350BEA" w:rsidRDefault="00D52157" w:rsidP="00D52157">
      <w:pPr>
        <w:pStyle w:val="Lijstalinea"/>
        <w:numPr>
          <w:ilvl w:val="0"/>
          <w:numId w:val="5"/>
        </w:numPr>
        <w:rPr>
          <w:b/>
        </w:rPr>
      </w:pPr>
      <w:r w:rsidRPr="00350BEA">
        <w:rPr>
          <w:b/>
        </w:rPr>
        <w:t>Voor een groep kleuters</w:t>
      </w:r>
    </w:p>
    <w:p w14:paraId="25D74032" w14:textId="0FBCE45F" w:rsidR="00350BEA" w:rsidRPr="00A3434B" w:rsidRDefault="00350BEA" w:rsidP="00350BEA">
      <w:r>
        <w:t>Vb.   SErv5    Oplossingsgericht omgaan met conflictsituaties, in respect voor zichzelf en de ander(en)</w:t>
      </w:r>
    </w:p>
    <w:p w14:paraId="65668C2F" w14:textId="5C91C0FD" w:rsidR="00D52157" w:rsidRPr="00350BEA" w:rsidRDefault="00D52157" w:rsidP="00D52157">
      <w:pPr>
        <w:pStyle w:val="Lijstalinea"/>
        <w:numPr>
          <w:ilvl w:val="0"/>
          <w:numId w:val="5"/>
        </w:numPr>
        <w:rPr>
          <w:b/>
        </w:rPr>
      </w:pPr>
      <w:r w:rsidRPr="00350BEA">
        <w:rPr>
          <w:b/>
        </w:rPr>
        <w:t>Voor een specifieke kleuter</w:t>
      </w:r>
    </w:p>
    <w:p w14:paraId="5EA597C1" w14:textId="2679CFCA" w:rsidR="00350BEA" w:rsidRPr="00A3434B" w:rsidRDefault="00350BEA" w:rsidP="00350BEA">
      <w:r>
        <w:t xml:space="preserve">Vb.    IKvk5    Grensoverschrijdend gedrag herkennen en er weerbaar mee omgaan </w:t>
      </w:r>
      <w:r>
        <w:sym w:font="Wingdings" w:char="F0E0"/>
      </w:r>
      <w:r>
        <w:t xml:space="preserve"> </w:t>
      </w:r>
      <w:r w:rsidRPr="00350BEA">
        <w:t>Aangeven wat men ervaart als aangenaam, minder of niet aangenaam - duidelijk communiceren over wat men wil of niet wil</w:t>
      </w:r>
    </w:p>
    <w:p w14:paraId="2A1CD55F" w14:textId="2A255226" w:rsidR="00D52157" w:rsidRPr="00350BEA" w:rsidRDefault="00D52157" w:rsidP="00D52157">
      <w:pPr>
        <w:pStyle w:val="Lijstalinea"/>
        <w:numPr>
          <w:ilvl w:val="0"/>
          <w:numId w:val="5"/>
        </w:numPr>
        <w:rPr>
          <w:b/>
        </w:rPr>
      </w:pPr>
      <w:r w:rsidRPr="00350BEA">
        <w:rPr>
          <w:b/>
        </w:rPr>
        <w:lastRenderedPageBreak/>
        <w:t>Voor een hoek</w:t>
      </w:r>
    </w:p>
    <w:p w14:paraId="74CD4681" w14:textId="0EED3F22" w:rsidR="00350BEA" w:rsidRDefault="00350BEA" w:rsidP="00350BEA">
      <w:r>
        <w:t xml:space="preserve">Vb. </w:t>
      </w:r>
      <w:r>
        <w:tab/>
        <w:t>WDgk1    Inzicht verwerven in hoeveelheden</w:t>
      </w:r>
    </w:p>
    <w:p w14:paraId="3E9BAF6D" w14:textId="367006AC" w:rsidR="00350BEA" w:rsidRPr="00A3434B" w:rsidRDefault="00350BEA" w:rsidP="00350BEA">
      <w:r>
        <w:t>MZlb6     De voorkeurslichaamszijde, -bewegingsrichting en -bewegingsrotatie aanvoelen en deze efficiënt gebruiken</w:t>
      </w:r>
    </w:p>
    <w:p w14:paraId="2F325F60" w14:textId="21E054F7" w:rsidR="00D52157" w:rsidRPr="00350BEA" w:rsidRDefault="00D52157" w:rsidP="00D52157">
      <w:pPr>
        <w:pStyle w:val="Lijstalinea"/>
        <w:numPr>
          <w:ilvl w:val="0"/>
          <w:numId w:val="5"/>
        </w:numPr>
        <w:rPr>
          <w:b/>
          <w:lang w:val="nl-BE"/>
        </w:rPr>
      </w:pPr>
      <w:r w:rsidRPr="00350BEA">
        <w:rPr>
          <w:b/>
          <w:lang w:val="nl-BE"/>
        </w:rPr>
        <w:t>Iets dat je zelf nog eens wil uitwerken</w:t>
      </w:r>
    </w:p>
    <w:p w14:paraId="36284FD0" w14:textId="18DBFEAB" w:rsidR="00350BEA" w:rsidRPr="00350BEA" w:rsidRDefault="00350BEA" w:rsidP="00350BEA">
      <w:r>
        <w:t>Vb.    MEva1   Technische en instrumentele computervaardigheden ontwikkelen</w:t>
      </w:r>
    </w:p>
    <w:p w14:paraId="3A81B2C1" w14:textId="77777777" w:rsidR="00D52157" w:rsidRPr="00A3434B" w:rsidRDefault="00D52157" w:rsidP="00D52157">
      <w:pPr>
        <w:rPr>
          <w:sz w:val="24"/>
        </w:rPr>
      </w:pPr>
    </w:p>
    <w:p w14:paraId="1BBA57FA" w14:textId="11EDC840" w:rsidR="00A3434B" w:rsidRDefault="00D52157" w:rsidP="00D52157">
      <w:pPr>
        <w:rPr>
          <w:sz w:val="24"/>
        </w:rPr>
      </w:pPr>
      <w:r w:rsidRPr="00A3434B">
        <w:rPr>
          <w:sz w:val="24"/>
        </w:rPr>
        <w:t xml:space="preserve">Wanneer je observeert om de kinderen te leren kennen zal je geen focusdoel kunnen aangeven. </w:t>
      </w:r>
      <w:r w:rsidR="00A3434B" w:rsidRPr="00A3434B">
        <w:rPr>
          <w:sz w:val="24"/>
        </w:rPr>
        <w:t>Je zal niet een hele week enkel</w:t>
      </w:r>
      <w:r w:rsidRPr="00A3434B">
        <w:rPr>
          <w:sz w:val="24"/>
        </w:rPr>
        <w:t xml:space="preserve"> observeren zoals eerder aangegeven zal je meerdere zaken inzetten.</w:t>
      </w:r>
    </w:p>
    <w:p w14:paraId="6A27FD5D" w14:textId="2846F4C3" w:rsidR="00A3434B" w:rsidRDefault="00A3434B" w:rsidP="00D52157">
      <w:pPr>
        <w:rPr>
          <w:sz w:val="24"/>
        </w:rPr>
      </w:pPr>
    </w:p>
    <w:p w14:paraId="45289B8E" w14:textId="648CECC4" w:rsidR="00A3434B" w:rsidRPr="00A3434B" w:rsidRDefault="00A3434B" w:rsidP="00D52157">
      <w:pPr>
        <w:rPr>
          <w:sz w:val="24"/>
        </w:rPr>
      </w:pPr>
      <w:r>
        <w:rPr>
          <w:sz w:val="24"/>
        </w:rPr>
        <w:t>Het stappenplan zal dan een werkdocument worden waarop je aantoont wat je doet en waarom je dit doet.</w:t>
      </w:r>
    </w:p>
    <w:p w14:paraId="27319F79" w14:textId="77777777" w:rsidR="00D52157" w:rsidRPr="009145E7" w:rsidRDefault="00D52157" w:rsidP="00D52157"/>
    <w:p w14:paraId="35BFBF19" w14:textId="77777777" w:rsidR="00F652A4" w:rsidRPr="00F652A4" w:rsidRDefault="00F652A4" w:rsidP="00F652A4">
      <w:pPr>
        <w:rPr>
          <w:rStyle w:val="Intensieveverwijzing"/>
          <w:b w:val="0"/>
          <w:color w:val="auto"/>
        </w:rPr>
      </w:pPr>
    </w:p>
    <w:p w14:paraId="1812E944" w14:textId="77777777" w:rsidR="008C522A" w:rsidRPr="00F652A4" w:rsidRDefault="008C522A" w:rsidP="00F652A4">
      <w:pPr>
        <w:rPr>
          <w:rStyle w:val="Intensieveverwijzing"/>
          <w:b w:val="0"/>
          <w:color w:val="auto"/>
        </w:rPr>
      </w:pPr>
    </w:p>
    <w:sectPr w:rsidR="008C522A" w:rsidRPr="00F652A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83C510" w14:textId="77777777" w:rsidR="00C40029" w:rsidRDefault="00C40029" w:rsidP="00A034FF">
      <w:pPr>
        <w:spacing w:after="0" w:line="240" w:lineRule="auto"/>
      </w:pPr>
      <w:r>
        <w:separator/>
      </w:r>
    </w:p>
  </w:endnote>
  <w:endnote w:type="continuationSeparator" w:id="0">
    <w:p w14:paraId="783B7BFF" w14:textId="77777777" w:rsidR="00C40029" w:rsidRDefault="00C40029" w:rsidP="00A03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242639"/>
      <w:docPartObj>
        <w:docPartGallery w:val="Page Numbers (Bottom of Page)"/>
        <w:docPartUnique/>
      </w:docPartObj>
    </w:sdtPr>
    <w:sdtEndPr/>
    <w:sdtContent>
      <w:p w14:paraId="0049A8D5" w14:textId="3A72CD2C" w:rsidR="00350BEA" w:rsidRDefault="00350BEA">
        <w:pPr>
          <w:pStyle w:val="Voettekst"/>
          <w:jc w:val="center"/>
        </w:pPr>
        <w:r>
          <w:fldChar w:fldCharType="begin"/>
        </w:r>
        <w:r>
          <w:instrText>PAGE   \* MERGEFORMAT</w:instrText>
        </w:r>
        <w:r>
          <w:fldChar w:fldCharType="separate"/>
        </w:r>
        <w:r w:rsidR="00720B3F" w:rsidRPr="00720B3F">
          <w:rPr>
            <w:noProof/>
            <w:lang w:val="nl-NL"/>
          </w:rPr>
          <w:t>1</w:t>
        </w:r>
        <w:r>
          <w:fldChar w:fldCharType="end"/>
        </w:r>
      </w:p>
    </w:sdtContent>
  </w:sdt>
  <w:p w14:paraId="48DA5BC1" w14:textId="77777777" w:rsidR="00350BEA" w:rsidRDefault="00350BE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BC184D" w14:textId="77777777" w:rsidR="00C40029" w:rsidRDefault="00C40029" w:rsidP="00A034FF">
      <w:pPr>
        <w:spacing w:after="0" w:line="240" w:lineRule="auto"/>
      </w:pPr>
      <w:r>
        <w:separator/>
      </w:r>
    </w:p>
  </w:footnote>
  <w:footnote w:type="continuationSeparator" w:id="0">
    <w:p w14:paraId="5EA87712" w14:textId="77777777" w:rsidR="00C40029" w:rsidRDefault="00C40029" w:rsidP="00A034FF">
      <w:pPr>
        <w:spacing w:after="0" w:line="240" w:lineRule="auto"/>
      </w:pPr>
      <w:r>
        <w:continuationSeparator/>
      </w:r>
    </w:p>
  </w:footnote>
  <w:footnote w:id="1">
    <w:p w14:paraId="4D1CFB1E" w14:textId="6F5AA27E" w:rsidR="00A034FF" w:rsidRDefault="00A034FF">
      <w:pPr>
        <w:pStyle w:val="Voetnoottekst"/>
      </w:pPr>
      <w:r>
        <w:rPr>
          <w:rStyle w:val="Voetnootmarkering"/>
        </w:rPr>
        <w:footnoteRef/>
      </w:r>
      <w:r>
        <w:t xml:space="preserve"> Samenvatting uit het boek </w:t>
      </w:r>
      <w:r w:rsidR="00A3434B">
        <w:t xml:space="preserve">“vertrek eens zonder thema” </w:t>
      </w:r>
      <w:r>
        <w:t>en toevoeging uit de PPT van de les</w:t>
      </w:r>
    </w:p>
  </w:footnote>
  <w:footnote w:id="2">
    <w:p w14:paraId="074AD770" w14:textId="26668A99" w:rsidR="00A3434B" w:rsidRDefault="00A3434B">
      <w:pPr>
        <w:pStyle w:val="Voetnoottekst"/>
      </w:pPr>
      <w:r>
        <w:rPr>
          <w:rStyle w:val="Voetnootmarkering"/>
        </w:rPr>
        <w:footnoteRef/>
      </w:r>
      <w:r>
        <w:t xml:space="preserve"> Er moet wel een goed basisaanbod zijn zodat de kleuters betrokken kunnen bezig zijn. Dit kan dan een deel van je dag inhouden. Idem voor a. observeren van welbevinden en betrokkenheid.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B42F2"/>
    <w:multiLevelType w:val="hybridMultilevel"/>
    <w:tmpl w:val="E67837D2"/>
    <w:lvl w:ilvl="0" w:tplc="0813000F">
      <w:start w:val="1"/>
      <w:numFmt w:val="decimal"/>
      <w:lvlText w:val="%1."/>
      <w:lvlJc w:val="left"/>
      <w:pPr>
        <w:ind w:left="720" w:hanging="360"/>
      </w:pPr>
      <w:rPr>
        <w:rFonts w:hint="default"/>
      </w:rPr>
    </w:lvl>
    <w:lvl w:ilvl="1" w:tplc="C83895A0">
      <w:start w:val="3"/>
      <w:numFmt w:val="bullet"/>
      <w:lvlText w:val="-"/>
      <w:lvlJc w:val="left"/>
      <w:pPr>
        <w:ind w:left="1440" w:hanging="360"/>
      </w:pPr>
      <w:rPr>
        <w:rFonts w:ascii="Calibri" w:eastAsiaTheme="minorHAnsi" w:hAnsi="Calibri" w:cs="Calibri"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29392E78"/>
    <w:multiLevelType w:val="hybridMultilevel"/>
    <w:tmpl w:val="3E48DDFA"/>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2CC0700F"/>
    <w:multiLevelType w:val="hybridMultilevel"/>
    <w:tmpl w:val="B1AA5E62"/>
    <w:lvl w:ilvl="0" w:tplc="C83895A0">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DC23E2D"/>
    <w:multiLevelType w:val="hybridMultilevel"/>
    <w:tmpl w:val="02421C9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C6E4DF8">
      <w:start w:val="4"/>
      <w:numFmt w:val="bullet"/>
      <w:lvlText w:val=""/>
      <w:lvlJc w:val="left"/>
      <w:pPr>
        <w:ind w:left="2340" w:hanging="360"/>
      </w:pPr>
      <w:rPr>
        <w:rFonts w:ascii="Wingdings" w:eastAsia="Times New Roman" w:hAnsi="Wingdings" w:cs="Times New Roman"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6A4068C2"/>
    <w:multiLevelType w:val="hybridMultilevel"/>
    <w:tmpl w:val="989E60DE"/>
    <w:lvl w:ilvl="0" w:tplc="0813000F">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77F01222"/>
    <w:multiLevelType w:val="hybridMultilevel"/>
    <w:tmpl w:val="C910F332"/>
    <w:lvl w:ilvl="0" w:tplc="C1D8F418">
      <w:start w:val="1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7AD74C7D"/>
    <w:multiLevelType w:val="hybridMultilevel"/>
    <w:tmpl w:val="15467CD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1"/>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2A"/>
    <w:rsid w:val="000317FA"/>
    <w:rsid w:val="00350BEA"/>
    <w:rsid w:val="004E5148"/>
    <w:rsid w:val="00671BD3"/>
    <w:rsid w:val="00720B3F"/>
    <w:rsid w:val="007668E0"/>
    <w:rsid w:val="008C522A"/>
    <w:rsid w:val="008D59BF"/>
    <w:rsid w:val="009145E7"/>
    <w:rsid w:val="00A034FF"/>
    <w:rsid w:val="00A3434B"/>
    <w:rsid w:val="00C40029"/>
    <w:rsid w:val="00C94C58"/>
    <w:rsid w:val="00D06D27"/>
    <w:rsid w:val="00D52157"/>
    <w:rsid w:val="00F652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F50ED"/>
  <w15:chartTrackingRefBased/>
  <w15:docId w15:val="{C8DB3BD3-A09D-4DA1-9EAB-0B38F00E6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8C52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8C5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8C522A"/>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8C522A"/>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8C522A"/>
    <w:pPr>
      <w:spacing w:after="0" w:line="240" w:lineRule="auto"/>
      <w:ind w:left="708"/>
      <w:jc w:val="both"/>
    </w:pPr>
    <w:rPr>
      <w:rFonts w:ascii="Calibri" w:eastAsia="Times New Roman" w:hAnsi="Calibri" w:cs="Times New Roman"/>
      <w:sz w:val="24"/>
      <w:szCs w:val="24"/>
      <w:lang w:val="en-US"/>
    </w:rPr>
  </w:style>
  <w:style w:type="character" w:styleId="Verwijzingopmerking">
    <w:name w:val="annotation reference"/>
    <w:basedOn w:val="Standaardalinea-lettertype"/>
    <w:uiPriority w:val="99"/>
    <w:semiHidden/>
    <w:unhideWhenUsed/>
    <w:rsid w:val="008C522A"/>
    <w:rPr>
      <w:sz w:val="16"/>
      <w:szCs w:val="16"/>
    </w:rPr>
  </w:style>
  <w:style w:type="paragraph" w:styleId="Tekstopmerking">
    <w:name w:val="annotation text"/>
    <w:basedOn w:val="Standaard"/>
    <w:link w:val="TekstopmerkingChar"/>
    <w:uiPriority w:val="99"/>
    <w:semiHidden/>
    <w:unhideWhenUsed/>
    <w:rsid w:val="008C522A"/>
    <w:pPr>
      <w:spacing w:after="0" w:line="240" w:lineRule="auto"/>
      <w:jc w:val="both"/>
    </w:pPr>
    <w:rPr>
      <w:rFonts w:ascii="Calibri" w:eastAsia="Times New Roman" w:hAnsi="Calibri" w:cs="Times New Roman"/>
      <w:sz w:val="20"/>
      <w:szCs w:val="20"/>
      <w:lang w:val="en-US"/>
    </w:rPr>
  </w:style>
  <w:style w:type="character" w:customStyle="1" w:styleId="TekstopmerkingChar">
    <w:name w:val="Tekst opmerking Char"/>
    <w:basedOn w:val="Standaardalinea-lettertype"/>
    <w:link w:val="Tekstopmerking"/>
    <w:uiPriority w:val="99"/>
    <w:semiHidden/>
    <w:rsid w:val="008C522A"/>
    <w:rPr>
      <w:rFonts w:ascii="Calibri" w:eastAsia="Times New Roman" w:hAnsi="Calibri" w:cs="Times New Roman"/>
      <w:sz w:val="20"/>
      <w:szCs w:val="20"/>
      <w:lang w:val="en-US"/>
    </w:rPr>
  </w:style>
  <w:style w:type="paragraph" w:styleId="Ballontekst">
    <w:name w:val="Balloon Text"/>
    <w:basedOn w:val="Standaard"/>
    <w:link w:val="BallontekstChar"/>
    <w:uiPriority w:val="99"/>
    <w:semiHidden/>
    <w:unhideWhenUsed/>
    <w:rsid w:val="008C522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522A"/>
    <w:rPr>
      <w:rFonts w:ascii="Segoe UI" w:hAnsi="Segoe UI" w:cs="Segoe UI"/>
      <w:sz w:val="18"/>
      <w:szCs w:val="18"/>
    </w:rPr>
  </w:style>
  <w:style w:type="character" w:styleId="Hyperlink">
    <w:name w:val="Hyperlink"/>
    <w:basedOn w:val="Standaardalinea-lettertype"/>
    <w:uiPriority w:val="99"/>
    <w:unhideWhenUsed/>
    <w:rsid w:val="00A034FF"/>
    <w:rPr>
      <w:color w:val="0563C1" w:themeColor="hyperlink"/>
      <w:u w:val="single"/>
    </w:rPr>
  </w:style>
  <w:style w:type="paragraph" w:styleId="Voetnoottekst">
    <w:name w:val="footnote text"/>
    <w:basedOn w:val="Standaard"/>
    <w:link w:val="VoetnoottekstChar"/>
    <w:uiPriority w:val="99"/>
    <w:semiHidden/>
    <w:unhideWhenUsed/>
    <w:rsid w:val="00A034FF"/>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A034FF"/>
    <w:rPr>
      <w:sz w:val="20"/>
      <w:szCs w:val="20"/>
    </w:rPr>
  </w:style>
  <w:style w:type="character" w:styleId="Voetnootmarkering">
    <w:name w:val="footnote reference"/>
    <w:basedOn w:val="Standaardalinea-lettertype"/>
    <w:uiPriority w:val="99"/>
    <w:semiHidden/>
    <w:unhideWhenUsed/>
    <w:rsid w:val="00A034FF"/>
    <w:rPr>
      <w:vertAlign w:val="superscript"/>
    </w:rPr>
  </w:style>
  <w:style w:type="character" w:styleId="Intensieveverwijzing">
    <w:name w:val="Intense Reference"/>
    <w:basedOn w:val="Standaardalinea-lettertype"/>
    <w:uiPriority w:val="32"/>
    <w:qFormat/>
    <w:rsid w:val="00A034FF"/>
    <w:rPr>
      <w:b/>
      <w:bCs/>
      <w:smallCaps/>
      <w:color w:val="5B9BD5" w:themeColor="accent1"/>
      <w:spacing w:val="5"/>
    </w:rPr>
  </w:style>
  <w:style w:type="paragraph" w:styleId="Geenafstand">
    <w:name w:val="No Spacing"/>
    <w:uiPriority w:val="1"/>
    <w:qFormat/>
    <w:rsid w:val="00A034FF"/>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8D59BF"/>
    <w:pPr>
      <w:spacing w:after="160"/>
      <w:jc w:val="left"/>
    </w:pPr>
    <w:rPr>
      <w:rFonts w:asciiTheme="minorHAnsi" w:eastAsiaTheme="minorHAnsi" w:hAnsiTheme="minorHAnsi" w:cstheme="minorBidi"/>
      <w:b/>
      <w:bCs/>
      <w:lang w:val="nl-BE"/>
    </w:rPr>
  </w:style>
  <w:style w:type="character" w:customStyle="1" w:styleId="OnderwerpvanopmerkingChar">
    <w:name w:val="Onderwerp van opmerking Char"/>
    <w:basedOn w:val="TekstopmerkingChar"/>
    <w:link w:val="Onderwerpvanopmerking"/>
    <w:uiPriority w:val="99"/>
    <w:semiHidden/>
    <w:rsid w:val="008D59BF"/>
    <w:rPr>
      <w:rFonts w:ascii="Calibri" w:eastAsia="Times New Roman" w:hAnsi="Calibri" w:cs="Times New Roman"/>
      <w:b/>
      <w:bCs/>
      <w:sz w:val="20"/>
      <w:szCs w:val="20"/>
      <w:lang w:val="en-US"/>
    </w:rPr>
  </w:style>
  <w:style w:type="paragraph" w:styleId="Koptekst">
    <w:name w:val="header"/>
    <w:basedOn w:val="Standaard"/>
    <w:link w:val="KoptekstChar"/>
    <w:uiPriority w:val="99"/>
    <w:unhideWhenUsed/>
    <w:rsid w:val="00350BEA"/>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350BEA"/>
  </w:style>
  <w:style w:type="paragraph" w:styleId="Voettekst">
    <w:name w:val="footer"/>
    <w:basedOn w:val="Standaard"/>
    <w:link w:val="VoettekstChar"/>
    <w:uiPriority w:val="99"/>
    <w:unhideWhenUsed/>
    <w:rsid w:val="00350BEA"/>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350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eutergewijs.wordpress.com/2018/06/10/aan-de-slag-met-schematic-behaviour-in-young-children-ofwel-gedragspatronen-bij-jonge-kinder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67D3DD-1D3B-46E0-B480-E68B24550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3454</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Odisee</Company>
  <LinksUpToDate>false</LinksUpToDate>
  <CharactersWithSpaces>4074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Alberts</dc:creator>
  <cp:keywords/>
  <dc:description/>
  <cp:lastModifiedBy>Els Mertens</cp:lastModifiedBy>
  <cp:revision>2</cp:revision>
  <dcterms:created xsi:type="dcterms:W3CDTF">2020-01-27T12:39:00Z</dcterms:created>
  <dcterms:modified xsi:type="dcterms:W3CDTF">2020-01-27T12:39:00Z</dcterms:modified>
</cp:coreProperties>
</file>